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6FBE6" w14:textId="79E46C67" w:rsidR="002044F8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 xml:space="preserve">Programma svolto a.s. </w:t>
      </w:r>
      <w:r w:rsidR="002044F8" w:rsidRPr="00EA1B54">
        <w:rPr>
          <w:rFonts w:ascii="Calibri" w:hAnsi="Calibri"/>
          <w:b/>
          <w:bCs/>
          <w:szCs w:val="18"/>
        </w:rPr>
        <w:t>202</w:t>
      </w:r>
      <w:r w:rsidR="00F1420F">
        <w:rPr>
          <w:rFonts w:ascii="Calibri" w:hAnsi="Calibri"/>
          <w:b/>
          <w:bCs/>
          <w:szCs w:val="18"/>
        </w:rPr>
        <w:t>4</w:t>
      </w:r>
      <w:r w:rsidR="002044F8" w:rsidRPr="00EA1B54">
        <w:rPr>
          <w:rFonts w:ascii="Calibri" w:hAnsi="Calibri"/>
          <w:b/>
          <w:bCs/>
          <w:szCs w:val="18"/>
        </w:rPr>
        <w:t>/2</w:t>
      </w:r>
      <w:r w:rsidR="00F1420F">
        <w:rPr>
          <w:rFonts w:ascii="Calibri" w:hAnsi="Calibri"/>
          <w:b/>
          <w:bCs/>
          <w:szCs w:val="18"/>
        </w:rPr>
        <w:t>5</w:t>
      </w:r>
    </w:p>
    <w:p w14:paraId="2E1B719B" w14:textId="11EADB24" w:rsidR="00B135B5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>Classe</w:t>
      </w:r>
      <w:r w:rsidR="002044F8" w:rsidRPr="00EA1B54">
        <w:rPr>
          <w:rFonts w:ascii="Calibri" w:hAnsi="Calibri"/>
          <w:b/>
          <w:bCs/>
          <w:szCs w:val="18"/>
        </w:rPr>
        <w:t xml:space="preserve">: </w:t>
      </w:r>
      <w:r w:rsidR="009A1A8A">
        <w:rPr>
          <w:rFonts w:ascii="Calibri" w:hAnsi="Calibri"/>
          <w:b/>
          <w:bCs/>
          <w:szCs w:val="18"/>
        </w:rPr>
        <w:t>2</w:t>
      </w:r>
      <w:r w:rsidR="003F0646">
        <w:rPr>
          <w:rFonts w:ascii="Calibri" w:hAnsi="Calibri"/>
          <w:b/>
          <w:bCs/>
          <w:szCs w:val="18"/>
        </w:rPr>
        <w:t>IB</w:t>
      </w:r>
    </w:p>
    <w:p w14:paraId="4F4AB3DB" w14:textId="4B145B83" w:rsidR="00B135B5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>Materia:</w:t>
      </w:r>
      <w:r w:rsidR="002044F8" w:rsidRPr="00EA1B54">
        <w:rPr>
          <w:rFonts w:ascii="Calibri" w:hAnsi="Calibri"/>
          <w:b/>
          <w:bCs/>
          <w:szCs w:val="18"/>
        </w:rPr>
        <w:t xml:space="preserve"> lingua inglese</w:t>
      </w:r>
      <w:r w:rsidR="008D5D94">
        <w:rPr>
          <w:rFonts w:ascii="Calibri" w:hAnsi="Calibri"/>
          <w:b/>
          <w:bCs/>
          <w:szCs w:val="18"/>
        </w:rPr>
        <w:t xml:space="preserve">  -  </w:t>
      </w:r>
      <w:r w:rsidR="002044F8" w:rsidRPr="00EA1B54">
        <w:rPr>
          <w:rFonts w:ascii="Calibri" w:hAnsi="Calibri"/>
          <w:b/>
          <w:bCs/>
          <w:szCs w:val="18"/>
        </w:rPr>
        <w:t>Prof</w:t>
      </w:r>
      <w:r w:rsidR="008D5D94">
        <w:rPr>
          <w:rFonts w:ascii="Calibri" w:hAnsi="Calibri"/>
          <w:b/>
          <w:bCs/>
          <w:szCs w:val="18"/>
        </w:rPr>
        <w:t>.</w:t>
      </w:r>
      <w:r w:rsidRPr="00EA1B54">
        <w:rPr>
          <w:rFonts w:ascii="Calibri" w:hAnsi="Calibri"/>
          <w:b/>
          <w:bCs/>
          <w:szCs w:val="18"/>
        </w:rPr>
        <w:t>ssa</w:t>
      </w:r>
      <w:r w:rsidR="003F0646">
        <w:rPr>
          <w:rFonts w:ascii="Calibri" w:hAnsi="Calibri"/>
          <w:b/>
          <w:bCs/>
          <w:szCs w:val="18"/>
        </w:rPr>
        <w:t xml:space="preserve"> Sandra Suozzo</w:t>
      </w:r>
    </w:p>
    <w:p w14:paraId="28896D15" w14:textId="77777777" w:rsidR="002044F8" w:rsidRPr="002044F8" w:rsidRDefault="002044F8" w:rsidP="002044F8">
      <w:pPr>
        <w:rPr>
          <w:rFonts w:ascii="Calibri" w:hAnsi="Calibri"/>
          <w:sz w:val="20"/>
          <w:szCs w:val="20"/>
        </w:rPr>
      </w:pPr>
    </w:p>
    <w:p w14:paraId="1D5C2CC2" w14:textId="6CD03DAA" w:rsidR="00B135B5" w:rsidRPr="000F5F8A" w:rsidRDefault="00B135B5" w:rsidP="002044F8">
      <w:pPr>
        <w:pStyle w:val="Default"/>
        <w:rPr>
          <w:rFonts w:asciiTheme="minorHAnsi" w:hAnsiTheme="minorHAnsi" w:cstheme="minorHAnsi"/>
          <w:b/>
          <w:sz w:val="32"/>
          <w:szCs w:val="28"/>
          <w:u w:val="single"/>
        </w:rPr>
      </w:pPr>
      <w:r w:rsidRPr="002044F8">
        <w:rPr>
          <w:rFonts w:ascii="Calibri" w:hAnsi="Calibri"/>
          <w:b/>
          <w:u w:val="single"/>
        </w:rPr>
        <w:t>Libri di testo adottati</w:t>
      </w:r>
      <w:r w:rsidR="008D5D94">
        <w:rPr>
          <w:rFonts w:ascii="Calibri" w:hAnsi="Calibri"/>
          <w:b/>
          <w:u w:val="single"/>
        </w:rPr>
        <w:t xml:space="preserve">: </w:t>
      </w:r>
      <w:r w:rsidR="00FD3AE4" w:rsidRPr="008D5D94">
        <w:rPr>
          <w:rFonts w:asciiTheme="minorHAnsi" w:hAnsiTheme="minorHAnsi" w:cstheme="minorHAnsi"/>
          <w:i/>
          <w:iCs/>
          <w:sz w:val="22"/>
          <w:szCs w:val="22"/>
        </w:rPr>
        <w:t>Take Action</w:t>
      </w:r>
      <w:r w:rsidR="002044F8" w:rsidRPr="008D5D94">
        <w:rPr>
          <w:rFonts w:asciiTheme="minorHAnsi" w:hAnsiTheme="minorHAnsi" w:cstheme="minorHAnsi"/>
          <w:sz w:val="22"/>
          <w:szCs w:val="22"/>
        </w:rPr>
        <w:t xml:space="preserve"> di </w:t>
      </w:r>
      <w:r w:rsidR="00FD3AE4" w:rsidRPr="008D5D94">
        <w:rPr>
          <w:rFonts w:asciiTheme="minorHAnsi" w:hAnsiTheme="minorHAnsi" w:cstheme="minorHAnsi"/>
          <w:sz w:val="22"/>
          <w:szCs w:val="22"/>
        </w:rPr>
        <w:t xml:space="preserve">Dooley Jenny </w:t>
      </w:r>
      <w:r w:rsidR="002044F8" w:rsidRPr="008D5D94">
        <w:rPr>
          <w:rFonts w:asciiTheme="minorHAnsi" w:hAnsiTheme="minorHAnsi" w:cstheme="minorHAnsi"/>
          <w:sz w:val="22"/>
          <w:szCs w:val="22"/>
        </w:rPr>
        <w:t>–</w:t>
      </w:r>
      <w:r w:rsidR="00FD3AE4" w:rsidRPr="008D5D94">
        <w:rPr>
          <w:rFonts w:asciiTheme="minorHAnsi" w:hAnsiTheme="minorHAnsi" w:cstheme="minorHAnsi"/>
          <w:sz w:val="22"/>
          <w:szCs w:val="22"/>
        </w:rPr>
        <w:t xml:space="preserve"> Zanichelli</w:t>
      </w:r>
    </w:p>
    <w:p w14:paraId="742DBDC1" w14:textId="6D0D4993" w:rsidR="00B135B5" w:rsidRDefault="00B135B5" w:rsidP="00EA1B54">
      <w:pPr>
        <w:pStyle w:val="Default"/>
        <w:rPr>
          <w:rFonts w:ascii="Calibri" w:hAnsi="Calibri"/>
          <w:b/>
          <w:szCs w:val="20"/>
          <w:u w:val="single"/>
        </w:rPr>
      </w:pPr>
      <w:r w:rsidRPr="002044F8">
        <w:rPr>
          <w:rFonts w:ascii="Calibri" w:hAnsi="Calibri"/>
          <w:b/>
          <w:szCs w:val="20"/>
          <w:u w:val="single"/>
        </w:rPr>
        <w:t>Argomenti trattati nel corso dell’a.s.</w:t>
      </w:r>
      <w:r w:rsidR="002044F8">
        <w:rPr>
          <w:rFonts w:ascii="Calibri" w:hAnsi="Calibri"/>
          <w:b/>
          <w:szCs w:val="20"/>
          <w:u w:val="single"/>
        </w:rPr>
        <w:t xml:space="preserve">: </w:t>
      </w:r>
    </w:p>
    <w:p w14:paraId="464EC293" w14:textId="79E5ABBF" w:rsidR="002044F8" w:rsidRDefault="002044F8" w:rsidP="00EA1B54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2044F8">
        <w:rPr>
          <w:rFonts w:ascii="Arial" w:hAnsi="Arial" w:cs="Arial"/>
          <w:sz w:val="20"/>
          <w:szCs w:val="20"/>
          <w:lang w:eastAsia="it-IT"/>
        </w:rPr>
        <w:t xml:space="preserve">In linea con quanto previsto dai Programmi per l’istruzione tecnica e da quanto stabilito in sede di dipartimento, l’insegnamento della lingua inglese è stato indirizzato al </w:t>
      </w:r>
      <w:r w:rsidR="00EA1B54">
        <w:rPr>
          <w:rFonts w:ascii="Arial" w:hAnsi="Arial" w:cs="Arial"/>
          <w:sz w:val="20"/>
          <w:szCs w:val="20"/>
          <w:lang w:eastAsia="it-IT"/>
        </w:rPr>
        <w:t xml:space="preserve">raggiungimento </w:t>
      </w:r>
      <w:r w:rsidRPr="002044F8">
        <w:rPr>
          <w:rFonts w:ascii="Arial" w:hAnsi="Arial" w:cs="Arial"/>
          <w:sz w:val="20"/>
          <w:szCs w:val="20"/>
          <w:lang w:eastAsia="it-IT"/>
        </w:rPr>
        <w:t xml:space="preserve">del livello linguistico </w:t>
      </w:r>
      <w:r w:rsidR="00EA1B54">
        <w:rPr>
          <w:rFonts w:ascii="Arial" w:hAnsi="Arial" w:cs="Arial"/>
          <w:sz w:val="20"/>
          <w:szCs w:val="20"/>
          <w:lang w:eastAsia="it-IT"/>
        </w:rPr>
        <w:t>A2/</w:t>
      </w:r>
      <w:r w:rsidRPr="002044F8">
        <w:rPr>
          <w:rFonts w:ascii="Arial" w:hAnsi="Arial" w:cs="Arial"/>
          <w:sz w:val="20"/>
          <w:szCs w:val="20"/>
          <w:lang w:eastAsia="it-IT"/>
        </w:rPr>
        <w:t>B1 del Quadro di Riferimento Europeo.</w:t>
      </w:r>
      <w:r w:rsidR="008D5D94">
        <w:rPr>
          <w:rFonts w:ascii="Arial" w:hAnsi="Arial" w:cs="Arial"/>
          <w:sz w:val="20"/>
          <w:szCs w:val="20"/>
          <w:lang w:eastAsia="it-IT"/>
        </w:rPr>
        <w:t xml:space="preserve"> </w:t>
      </w:r>
    </w:p>
    <w:p w14:paraId="1925410C" w14:textId="77777777" w:rsidR="00287179" w:rsidRPr="002044F8" w:rsidRDefault="00287179" w:rsidP="00EA1B54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68B4E34" w14:textId="27DA46CF" w:rsidR="002044F8" w:rsidRPr="00F1420F" w:rsidRDefault="00287179" w:rsidP="008D5D94">
      <w:pPr>
        <w:suppressAutoHyphens w:val="0"/>
        <w:textAlignment w:val="auto"/>
        <w:rPr>
          <w:rFonts w:ascii="Arial" w:eastAsiaTheme="minorHAnsi" w:hAnsi="Arial" w:cs="Arial"/>
          <w:b/>
          <w:bCs/>
          <w:sz w:val="20"/>
          <w:szCs w:val="20"/>
          <w:u w:val="single"/>
          <w:lang w:val="en-US" w:eastAsia="en-US"/>
        </w:rPr>
      </w:pPr>
      <w:r w:rsidRPr="00F1420F">
        <w:rPr>
          <w:rFonts w:ascii="Arial" w:eastAsiaTheme="minorHAnsi" w:hAnsi="Arial" w:cs="Arial"/>
          <w:b/>
          <w:bCs/>
          <w:sz w:val="20"/>
          <w:szCs w:val="20"/>
          <w:u w:val="single"/>
          <w:lang w:val="en-US" w:eastAsia="en-US"/>
        </w:rPr>
        <w:t>UNIT 1</w:t>
      </w:r>
      <w:r w:rsidR="00A64D26">
        <w:rPr>
          <w:rFonts w:ascii="Arial" w:eastAsiaTheme="minorHAnsi" w:hAnsi="Arial" w:cs="Arial"/>
          <w:b/>
          <w:bCs/>
          <w:sz w:val="20"/>
          <w:szCs w:val="20"/>
          <w:u w:val="single"/>
          <w:lang w:val="en-US" w:eastAsia="en-US"/>
        </w:rPr>
        <w:t>0</w:t>
      </w:r>
      <w:r w:rsidR="008D5D94" w:rsidRPr="00F1420F">
        <w:rPr>
          <w:rFonts w:ascii="Arial" w:eastAsiaTheme="minorHAnsi" w:hAnsi="Arial" w:cs="Arial"/>
          <w:b/>
          <w:bCs/>
          <w:sz w:val="20"/>
          <w:szCs w:val="20"/>
          <w:u w:val="single"/>
          <w:lang w:val="en-US" w:eastAsia="en-US"/>
        </w:rPr>
        <w:t xml:space="preserve"> – </w:t>
      </w:r>
      <w:r w:rsidR="00A64D26">
        <w:rPr>
          <w:rFonts w:ascii="Arial" w:eastAsiaTheme="minorHAnsi" w:hAnsi="Arial" w:cs="Arial"/>
          <w:b/>
          <w:bCs/>
          <w:sz w:val="20"/>
          <w:szCs w:val="20"/>
          <w:u w:val="single"/>
          <w:lang w:val="en-US" w:eastAsia="en-US"/>
        </w:rPr>
        <w:t>BRIGHT FUTURE</w:t>
      </w:r>
    </w:p>
    <w:p w14:paraId="3BCEEFA9" w14:textId="77777777" w:rsidR="00A64D26" w:rsidRPr="002C2A16" w:rsidRDefault="00A64D26" w:rsidP="00A64D26">
      <w:pPr>
        <w:widowControl w:val="0"/>
        <w:autoSpaceDE w:val="0"/>
        <w:autoSpaceDN w:val="0"/>
        <w:adjustRightInd w:val="0"/>
        <w:spacing w:line="264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20"/>
          <w:szCs w:val="20"/>
          <w:lang w:val="en-US" w:eastAsia="en-US"/>
        </w:rPr>
      </w:pPr>
      <w:r w:rsidRPr="002C2A16">
        <w:rPr>
          <w:rFonts w:ascii="Verdana Pro" w:eastAsiaTheme="minorHAnsi" w:hAnsi="Verdana Pro" w:cs="VerdanaPro-Bold"/>
          <w:b/>
          <w:bCs/>
          <w:color w:val="000000"/>
          <w:sz w:val="20"/>
          <w:szCs w:val="20"/>
          <w:lang w:val="en-US"/>
        </w:rPr>
        <w:t>Strutture grammaticali</w:t>
      </w:r>
    </w:p>
    <w:p w14:paraId="0CCD05EE" w14:textId="77777777" w:rsidR="00A64D26" w:rsidRPr="002C2A1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>will</w:t>
      </w:r>
    </w:p>
    <w:p w14:paraId="306945A4" w14:textId="77777777" w:rsidR="00A64D26" w:rsidRPr="002C2A1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 xml:space="preserve">be able to </w:t>
      </w:r>
    </w:p>
    <w:p w14:paraId="51A177AC" w14:textId="77777777" w:rsidR="00A64D26" w:rsidRPr="002C2A1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 xml:space="preserve">round-up: futures </w:t>
      </w:r>
    </w:p>
    <w:p w14:paraId="3A78EC2F" w14:textId="77777777" w:rsidR="00A64D26" w:rsidRPr="002C2A1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 xml:space="preserve">zero and first conditionals </w:t>
      </w:r>
    </w:p>
    <w:p w14:paraId="4C0993BA" w14:textId="77777777" w:rsidR="00A64D26" w:rsidRPr="00A64D26" w:rsidRDefault="00A64D26" w:rsidP="00A64D26">
      <w:pPr>
        <w:widowControl w:val="0"/>
        <w:autoSpaceDE w:val="0"/>
        <w:autoSpaceDN w:val="0"/>
        <w:adjustRightInd w:val="0"/>
        <w:spacing w:line="264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20"/>
          <w:szCs w:val="20"/>
        </w:rPr>
      </w:pPr>
      <w:r w:rsidRPr="00A64D26">
        <w:rPr>
          <w:rFonts w:ascii="Verdana Pro" w:eastAsiaTheme="minorHAnsi" w:hAnsi="Verdana Pro" w:cs="VerdanaPro-Bold"/>
          <w:b/>
          <w:bCs/>
          <w:color w:val="000000"/>
          <w:sz w:val="20"/>
          <w:szCs w:val="20"/>
        </w:rPr>
        <w:t>Lessico</w:t>
      </w:r>
    </w:p>
    <w:p w14:paraId="26751971" w14:textId="77777777" w:rsidR="00A64D26" w:rsidRPr="00A64D2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</w:rPr>
      </w:pP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>•</w:t>
      </w: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ab/>
        <w:t>apps</w:t>
      </w:r>
    </w:p>
    <w:p w14:paraId="755DD9D7" w14:textId="77777777" w:rsidR="00A64D26" w:rsidRPr="00A64D2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</w:rPr>
      </w:pP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>•</w:t>
      </w: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ab/>
        <w:t xml:space="preserve">digital devices  </w:t>
      </w:r>
    </w:p>
    <w:p w14:paraId="2C7B0C7C" w14:textId="77777777" w:rsidR="00A64D26" w:rsidRPr="00A64D26" w:rsidRDefault="00A64D26" w:rsidP="00A64D26">
      <w:pPr>
        <w:widowControl w:val="0"/>
        <w:autoSpaceDE w:val="0"/>
        <w:autoSpaceDN w:val="0"/>
        <w:adjustRightInd w:val="0"/>
        <w:spacing w:line="264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20"/>
          <w:szCs w:val="20"/>
        </w:rPr>
      </w:pPr>
      <w:r w:rsidRPr="00A64D26">
        <w:rPr>
          <w:rFonts w:ascii="Verdana Pro" w:eastAsiaTheme="minorHAnsi" w:hAnsi="Verdana Pro" w:cs="VerdanaPro-Bold"/>
          <w:b/>
          <w:bCs/>
          <w:color w:val="000000"/>
          <w:sz w:val="20"/>
          <w:szCs w:val="20"/>
        </w:rPr>
        <w:t>Funzioni linguistiche</w:t>
      </w:r>
    </w:p>
    <w:p w14:paraId="079AC2CC" w14:textId="77777777" w:rsidR="00A64D26" w:rsidRPr="00A64D2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</w:rPr>
      </w:pP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>•</w:t>
      </w: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ab/>
        <w:t>parlare di tecnologia</w:t>
      </w:r>
    </w:p>
    <w:p w14:paraId="572FC61A" w14:textId="77777777" w:rsidR="00A64D26" w:rsidRPr="00A64D2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</w:rPr>
      </w:pP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>•</w:t>
      </w: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ab/>
        <w:t xml:space="preserve">chiedere / dare istruzioni </w:t>
      </w:r>
    </w:p>
    <w:p w14:paraId="5ECFC3E9" w14:textId="77777777" w:rsidR="00A64D26" w:rsidRPr="00A64D2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</w:rPr>
      </w:pP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>•</w:t>
      </w: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ab/>
        <w:t>fare previsioni</w:t>
      </w:r>
    </w:p>
    <w:p w14:paraId="639BB422" w14:textId="77777777" w:rsidR="00A64D26" w:rsidRPr="00A64D26" w:rsidRDefault="00A64D26" w:rsidP="00A64D26">
      <w:pPr>
        <w:widowControl w:val="0"/>
        <w:autoSpaceDE w:val="0"/>
        <w:autoSpaceDN w:val="0"/>
        <w:adjustRightInd w:val="0"/>
        <w:spacing w:line="264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</w:rPr>
      </w:pP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>•</w:t>
      </w:r>
      <w:r w:rsidRPr="00A64D26">
        <w:rPr>
          <w:rFonts w:ascii="Verdana Pro" w:eastAsiaTheme="minorHAnsi" w:hAnsi="Verdana Pro" w:cs="VerdanaPro-Regular"/>
          <w:color w:val="000000"/>
          <w:sz w:val="20"/>
          <w:szCs w:val="20"/>
        </w:rPr>
        <w:tab/>
        <w:t xml:space="preserve">parlare di situazioni ipotetiche </w:t>
      </w:r>
    </w:p>
    <w:p w14:paraId="2B80CE09" w14:textId="77777777" w:rsidR="002C2A16" w:rsidRDefault="002C2A16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</w:p>
    <w:p w14:paraId="7B419076" w14:textId="4D8CBECE" w:rsidR="00287179" w:rsidRPr="002C2A16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2C2A16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UNIT </w:t>
      </w:r>
      <w:r w:rsidR="002C2A16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11- HEALTH IS WEALTH</w:t>
      </w:r>
    </w:p>
    <w:p w14:paraId="5DF61567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Bold"/>
          <w:b/>
          <w:bCs/>
          <w:color w:val="000000"/>
          <w:sz w:val="20"/>
          <w:szCs w:val="20"/>
          <w:lang w:val="en-US"/>
        </w:rPr>
        <w:t>Strutture grammaticali</w:t>
      </w:r>
    </w:p>
    <w:p w14:paraId="449FED67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 xml:space="preserve">present perfect </w:t>
      </w:r>
    </w:p>
    <w:p w14:paraId="46637237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 xml:space="preserve">have been - have gone </w:t>
      </w:r>
    </w:p>
    <w:p w14:paraId="70219419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>just / already / yet</w:t>
      </w:r>
    </w:p>
    <w:p w14:paraId="533B8768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 xml:space="preserve">ever / never </w:t>
      </w:r>
    </w:p>
    <w:p w14:paraId="2DC6723B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Bold"/>
          <w:b/>
          <w:bCs/>
          <w:color w:val="000000"/>
          <w:sz w:val="20"/>
          <w:szCs w:val="20"/>
          <w:lang w:val="en-US"/>
        </w:rPr>
        <w:t>Lessico</w:t>
      </w:r>
    </w:p>
    <w:p w14:paraId="311905EB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>parts of the body</w:t>
      </w:r>
    </w:p>
    <w:p w14:paraId="2804E2F6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 xml:space="preserve">workouts </w:t>
      </w:r>
    </w:p>
    <w:p w14:paraId="5E83C1FF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 xml:space="preserve">health problems &amp; remedies </w:t>
      </w:r>
    </w:p>
    <w:p w14:paraId="7FB62A2D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</w:rPr>
        <w:tab/>
        <w:t xml:space="preserve">accidents &amp; injuries </w:t>
      </w:r>
    </w:p>
    <w:p w14:paraId="0A7CF8B0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20"/>
          <w:szCs w:val="20"/>
        </w:rPr>
      </w:pPr>
      <w:r w:rsidRPr="002C2A16">
        <w:rPr>
          <w:rFonts w:ascii="Verdana Pro" w:eastAsiaTheme="minorHAnsi" w:hAnsi="Verdana Pro" w:cs="VerdanaPro-Bold"/>
          <w:b/>
          <w:bCs/>
          <w:color w:val="000000"/>
          <w:sz w:val="20"/>
          <w:szCs w:val="20"/>
        </w:rPr>
        <w:t>Funzioni linguistiche</w:t>
      </w:r>
    </w:p>
    <w:p w14:paraId="775D209F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</w:rPr>
        <w:tab/>
        <w:t xml:space="preserve">parlare di problemi di salute e infortuni </w:t>
      </w:r>
    </w:p>
    <w:p w14:paraId="5A608736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Bold"/>
          <w:b/>
          <w:bCs/>
          <w:color w:val="000000"/>
          <w:sz w:val="20"/>
          <w:szCs w:val="20"/>
          <w:lang w:val="en-US"/>
        </w:rPr>
        <w:t>Cultura</w:t>
      </w:r>
    </w:p>
    <w:p w14:paraId="443014E2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Italic"/>
          <w:i/>
          <w:iCs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Italic"/>
          <w:i/>
          <w:iCs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Italic"/>
          <w:i/>
          <w:iCs/>
          <w:color w:val="000000"/>
          <w:sz w:val="20"/>
          <w:szCs w:val="20"/>
          <w:lang w:val="en-US"/>
        </w:rPr>
        <w:tab/>
        <w:t xml:space="preserve">Healthcare systems in UK and USA </w:t>
      </w:r>
    </w:p>
    <w:p w14:paraId="039DFC05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</w:pP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20"/>
          <w:szCs w:val="20"/>
          <w:lang w:val="en-US"/>
        </w:rPr>
        <w:tab/>
        <w:t>Idioms</w:t>
      </w:r>
    </w:p>
    <w:p w14:paraId="21354235" w14:textId="79B6A1A3" w:rsidR="00287179" w:rsidRPr="002C2A16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2C2A16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UNIT </w:t>
      </w:r>
      <w:r w:rsidR="002C2A16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12</w:t>
      </w:r>
      <w:r w:rsidR="008D5D94" w:rsidRPr="002C2A16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</w:t>
      </w:r>
      <w:r w:rsidR="002C2A16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–</w:t>
      </w:r>
      <w:r w:rsidR="008D5D94" w:rsidRPr="002C2A16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</w:t>
      </w:r>
      <w:r w:rsidR="002C2A16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HOLIDAY TIME</w:t>
      </w:r>
    </w:p>
    <w:p w14:paraId="51F51697" w14:textId="77777777" w:rsidR="002C2A16" w:rsidRPr="00940D73" w:rsidRDefault="002C2A16" w:rsidP="002C2A1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940D73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Strutture grammaticali</w:t>
      </w:r>
    </w:p>
    <w:p w14:paraId="42707D0A" w14:textId="77777777" w:rsidR="002C2A16" w:rsidRPr="00940D73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>present perfect vs past simple</w:t>
      </w:r>
    </w:p>
    <w:p w14:paraId="7079CED5" w14:textId="77777777" w:rsidR="002C2A16" w:rsidRPr="00940D73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must / mustn’t </w:t>
      </w:r>
    </w:p>
    <w:p w14:paraId="0C00B84B" w14:textId="77777777" w:rsidR="002C2A16" w:rsidRPr="00940D73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have to / don’t have to </w:t>
      </w:r>
    </w:p>
    <w:p w14:paraId="12AAD2EA" w14:textId="77777777" w:rsidR="002C2A16" w:rsidRPr="00940D73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prepositions of movement </w:t>
      </w:r>
    </w:p>
    <w:p w14:paraId="0811149F" w14:textId="77777777" w:rsid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</w:p>
    <w:p w14:paraId="3E6A214A" w14:textId="6E63DC8E" w:rsidR="002C2A16" w:rsidRPr="00940D73" w:rsidRDefault="002C2A16" w:rsidP="002C2A1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940D73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lastRenderedPageBreak/>
        <w:t>Lessico</w:t>
      </w:r>
    </w:p>
    <w:p w14:paraId="088BFC43" w14:textId="77777777" w:rsidR="002C2A16" w:rsidRPr="00940D73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940D7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time zones </w:t>
      </w:r>
    </w:p>
    <w:p w14:paraId="7D594AC9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2C2A16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holidays </w:t>
      </w:r>
    </w:p>
    <w:p w14:paraId="659706EA" w14:textId="77777777" w:rsidR="002C2A16" w:rsidRPr="002C2A16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2C2A16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2C2A16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places in a city </w:t>
      </w:r>
    </w:p>
    <w:p w14:paraId="6DF12F9F" w14:textId="77777777" w:rsidR="002C2A16" w:rsidRPr="00204C07" w:rsidRDefault="002C2A16" w:rsidP="002C2A16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204C07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>Funzioni linguistiche</w:t>
      </w:r>
    </w:p>
    <w:p w14:paraId="58BCE730" w14:textId="77777777" w:rsidR="002C2A16" w:rsidRPr="000B061B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chiedere informazioni </w:t>
      </w:r>
    </w:p>
    <w:p w14:paraId="61FE032A" w14:textId="77777777" w:rsidR="002C2A16" w:rsidRPr="000B061B" w:rsidRDefault="002C2A16" w:rsidP="002C2A16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chiedere e dare indicazioni stradali </w:t>
      </w:r>
    </w:p>
    <w:p w14:paraId="6051195D" w14:textId="7CAAF137" w:rsidR="00287179" w:rsidRPr="001E0A4E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1E0A4E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UNIT </w:t>
      </w:r>
      <w:r w:rsidR="001E0A4E" w:rsidRPr="001E0A4E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13 – LIVE A</w:t>
      </w:r>
      <w:r w:rsidR="001E0A4E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ND LEARN</w:t>
      </w:r>
    </w:p>
    <w:p w14:paraId="442AB0A7" w14:textId="77777777" w:rsidR="001E0A4E" w:rsidRPr="001E0A4E" w:rsidRDefault="001E0A4E" w:rsidP="001E0A4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1E0A4E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>Strutture grammaticali</w:t>
      </w:r>
    </w:p>
    <w:p w14:paraId="34C7CA24" w14:textId="77777777" w:rsidR="001E0A4E" w:rsidRPr="003F1CDB" w:rsidRDefault="001E0A4E" w:rsidP="001E0A4E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present perfect with for / since </w:t>
      </w:r>
    </w:p>
    <w:p w14:paraId="6FA287E3" w14:textId="77777777" w:rsidR="001E0A4E" w:rsidRPr="003F1CDB" w:rsidRDefault="001E0A4E" w:rsidP="001E0A4E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indefinite pronouns </w:t>
      </w:r>
    </w:p>
    <w:p w14:paraId="4944143D" w14:textId="77777777" w:rsidR="001E0A4E" w:rsidRPr="003F1CDB" w:rsidRDefault="001E0A4E" w:rsidP="001E0A4E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>a / an, the, zero article</w:t>
      </w:r>
    </w:p>
    <w:p w14:paraId="53C93CE7" w14:textId="77777777" w:rsidR="001E0A4E" w:rsidRPr="003F1CDB" w:rsidRDefault="001E0A4E" w:rsidP="001E0A4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3F1CDB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Lessico</w:t>
      </w:r>
    </w:p>
    <w:p w14:paraId="6A325477" w14:textId="77777777" w:rsidR="001E0A4E" w:rsidRPr="003F1CDB" w:rsidRDefault="001E0A4E" w:rsidP="001E0A4E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>jobs</w:t>
      </w:r>
    </w:p>
    <w:p w14:paraId="27DF3E4F" w14:textId="77777777" w:rsidR="001E0A4E" w:rsidRPr="003F1CDB" w:rsidRDefault="001E0A4E" w:rsidP="001E0A4E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job skills </w:t>
      </w:r>
    </w:p>
    <w:p w14:paraId="3A6637D0" w14:textId="77777777" w:rsidR="001E0A4E" w:rsidRPr="003F1CDB" w:rsidRDefault="001E0A4E" w:rsidP="001E0A4E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3F1CDB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educational institutions </w:t>
      </w:r>
    </w:p>
    <w:p w14:paraId="7E77FB9A" w14:textId="77777777" w:rsidR="001E0A4E" w:rsidRPr="00204C07" w:rsidRDefault="001E0A4E" w:rsidP="001E0A4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204C07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>Funzioni linguistiche</w:t>
      </w:r>
    </w:p>
    <w:p w14:paraId="5BFC495E" w14:textId="77777777" w:rsidR="001E0A4E" w:rsidRPr="000B061B" w:rsidRDefault="001E0A4E" w:rsidP="001E0A4E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>parlare di istruzione e lavori</w:t>
      </w:r>
    </w:p>
    <w:p w14:paraId="78976FE4" w14:textId="77777777" w:rsidR="001E0A4E" w:rsidRPr="000B061B" w:rsidRDefault="001E0A4E" w:rsidP="001E0A4E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>chiedere e dare informazioni</w:t>
      </w:r>
    </w:p>
    <w:p w14:paraId="3F1DAA92" w14:textId="516AC69D" w:rsidR="00287179" w:rsidRPr="00062D18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062D18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UNIT </w:t>
      </w:r>
      <w:r w:rsidR="00062D18" w:rsidRPr="00062D18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14</w:t>
      </w:r>
      <w:r w:rsidR="008D5D94" w:rsidRPr="00062D18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</w:t>
      </w:r>
      <w:r w:rsidR="00062D18" w:rsidRPr="00062D18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STAY CONNECTED</w:t>
      </w:r>
    </w:p>
    <w:p w14:paraId="43644B86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Strutture grammaticali</w:t>
      </w:r>
    </w:p>
    <w:p w14:paraId="79B23528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Regular"/>
          <w:color w:val="000000"/>
          <w:w w:val="98"/>
          <w:sz w:val="12"/>
          <w:szCs w:val="12"/>
          <w:lang w:val="en-US"/>
        </w:rPr>
        <w:t>•</w:t>
      </w:r>
      <w:r w:rsidRPr="00FF6913">
        <w:rPr>
          <w:rFonts w:ascii="Verdana Pro" w:eastAsiaTheme="minorHAnsi" w:hAnsi="Verdana Pro" w:cs="VerdanaPro-Regular"/>
          <w:color w:val="000000"/>
          <w:w w:val="98"/>
          <w:sz w:val="12"/>
          <w:szCs w:val="12"/>
          <w:lang w:val="en-US"/>
        </w:rPr>
        <w:tab/>
        <w:t xml:space="preserve">must / mustn’t / have to / don’t have to </w:t>
      </w:r>
    </w:p>
    <w:p w14:paraId="44AE4BCC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should - ought to - had better </w:t>
      </w:r>
    </w:p>
    <w:p w14:paraId="6D9EAC25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need to / don’t need to / needn’t </w:t>
      </w:r>
    </w:p>
    <w:p w14:paraId="7B3EFBE0" w14:textId="77777777" w:rsidR="00062D18" w:rsidRPr="00204C07" w:rsidRDefault="00062D18" w:rsidP="00062D18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204C07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>Lessico</w:t>
      </w:r>
    </w:p>
    <w:p w14:paraId="3A51CB11" w14:textId="77777777" w:rsidR="00062D18" w:rsidRPr="000B061B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social media </w:t>
      </w:r>
    </w:p>
    <w:p w14:paraId="6EE82D67" w14:textId="77777777" w:rsidR="00062D18" w:rsidRPr="000B061B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Internet dangers </w:t>
      </w:r>
    </w:p>
    <w:p w14:paraId="5C22CDA4" w14:textId="77777777" w:rsidR="00062D18" w:rsidRPr="000B061B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digital activities </w:t>
      </w:r>
    </w:p>
    <w:p w14:paraId="3E37E4EB" w14:textId="77777777" w:rsidR="00062D18" w:rsidRPr="00204C07" w:rsidRDefault="00062D18" w:rsidP="00062D18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204C07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 xml:space="preserve">Funzioni linguistiche </w:t>
      </w:r>
    </w:p>
    <w:p w14:paraId="0155EB22" w14:textId="77777777" w:rsidR="00062D18" w:rsidRPr="000B061B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parlare di tecnologia e dei pericoli della rete </w:t>
      </w:r>
    </w:p>
    <w:p w14:paraId="582A3012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>esprimere opinioni</w:t>
      </w:r>
    </w:p>
    <w:p w14:paraId="65830FA2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 xml:space="preserve">Pronuncia </w:t>
      </w:r>
    </w:p>
    <w:p w14:paraId="6FFBB123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modal verbs: strong and weak forms </w:t>
      </w:r>
    </w:p>
    <w:p w14:paraId="25C76C26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Cultura</w:t>
      </w:r>
    </w:p>
    <w:p w14:paraId="6E8CBEF3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>•</w:t>
      </w:r>
      <w:r w:rsidRPr="00FF6913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ab/>
        <w:t xml:space="preserve">Guide to British gestures </w:t>
      </w:r>
    </w:p>
    <w:p w14:paraId="2886659E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>Idioms</w:t>
      </w:r>
    </w:p>
    <w:p w14:paraId="46F52342" w14:textId="77777777" w:rsidR="00062D18" w:rsidRPr="00FF6913" w:rsidRDefault="00062D18" w:rsidP="00062D18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FF6913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Educazione Civica</w:t>
      </w:r>
    </w:p>
    <w:p w14:paraId="5FC11974" w14:textId="67B64404" w:rsidR="00287179" w:rsidRPr="00062D18" w:rsidRDefault="00062D18" w:rsidP="00062D18">
      <w:pPr>
        <w:suppressAutoHyphens w:val="0"/>
        <w:textAlignment w:val="auto"/>
        <w:rPr>
          <w:rFonts w:ascii="Arial" w:hAnsi="Arial" w:cs="Arial"/>
          <w:sz w:val="20"/>
          <w:szCs w:val="20"/>
          <w:highlight w:val="yellow"/>
          <w:lang w:val="en-US" w:eastAsia="it-IT"/>
        </w:rPr>
      </w:pPr>
      <w:r w:rsidRPr="00FF6913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>•</w:t>
      </w:r>
      <w:r w:rsidRPr="00FF6913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ab/>
        <w:t>Entrepreneurship and gender equality</w:t>
      </w:r>
      <w:r w:rsidRPr="00FF6913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 xml:space="preserve"> (Agenda 2030 – Goal 4: Quality Education, Goal 5: Gender Equality)</w:t>
      </w:r>
    </w:p>
    <w:p w14:paraId="00A1FA00" w14:textId="60D55E4E" w:rsidR="00287179" w:rsidRPr="001F02A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1F02A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UNIT </w:t>
      </w:r>
      <w:r w:rsidR="001F02A4" w:rsidRPr="001F02A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15</w:t>
      </w:r>
      <w:r w:rsidR="008D5D94" w:rsidRPr="001F02A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</w:t>
      </w:r>
      <w:r w:rsidR="001F02A4" w:rsidRPr="001F02A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A FESTIVE AIR</w:t>
      </w:r>
    </w:p>
    <w:p w14:paraId="7BF885F0" w14:textId="77777777" w:rsidR="001F02A4" w:rsidRPr="001F02A4" w:rsidRDefault="001F02A4" w:rsidP="001F02A4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1F02A4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Strutture grammaticali</w:t>
      </w:r>
    </w:p>
    <w:p w14:paraId="08373942" w14:textId="77777777" w:rsidR="001F02A4" w:rsidRPr="001F02A4" w:rsidRDefault="001F02A4" w:rsidP="001F02A4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1F02A4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1F02A4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past continuous </w:t>
      </w:r>
    </w:p>
    <w:p w14:paraId="499C5033" w14:textId="77777777" w:rsidR="001F02A4" w:rsidRPr="001F02A4" w:rsidRDefault="001F02A4" w:rsidP="001F02A4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1F02A4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1F02A4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past continuous and past simple </w:t>
      </w:r>
    </w:p>
    <w:p w14:paraId="0CBD895A" w14:textId="77777777" w:rsidR="001F02A4" w:rsidRPr="001F02A4" w:rsidRDefault="001F02A4" w:rsidP="001F02A4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1F02A4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1F02A4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used to </w:t>
      </w:r>
    </w:p>
    <w:p w14:paraId="5E4AE67C" w14:textId="77777777" w:rsidR="001F02A4" w:rsidRPr="001F02A4" w:rsidRDefault="001F02A4" w:rsidP="001F02A4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1F02A4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Lessico</w:t>
      </w:r>
    </w:p>
    <w:p w14:paraId="7A790400" w14:textId="77777777" w:rsidR="001F02A4" w:rsidRPr="001F02A4" w:rsidRDefault="001F02A4" w:rsidP="001F02A4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1F02A4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1F02A4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festive events and activities </w:t>
      </w:r>
    </w:p>
    <w:p w14:paraId="0F9B75DB" w14:textId="77777777" w:rsidR="001F02A4" w:rsidRPr="000B061B" w:rsidRDefault="001F02A4" w:rsidP="001F02A4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celebrations </w:t>
      </w:r>
    </w:p>
    <w:p w14:paraId="5A04FDCA" w14:textId="77777777" w:rsidR="001F02A4" w:rsidRPr="00204C07" w:rsidRDefault="001F02A4" w:rsidP="001F02A4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204C07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>Funzioni linguistiche</w:t>
      </w:r>
    </w:p>
    <w:p w14:paraId="0C89272C" w14:textId="77777777" w:rsidR="001F02A4" w:rsidRPr="000B061B" w:rsidRDefault="001F02A4" w:rsidP="001F02A4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parlare di festività e feste </w:t>
      </w:r>
    </w:p>
    <w:p w14:paraId="04B06EF9" w14:textId="77777777" w:rsidR="001F02A4" w:rsidRPr="000B061B" w:rsidRDefault="001F02A4" w:rsidP="001F02A4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>parlare di un evento inaspettato avvenuto nel passato</w:t>
      </w:r>
    </w:p>
    <w:p w14:paraId="41D4752C" w14:textId="070A5B2F" w:rsidR="00E036D1" w:rsidRPr="004A2545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4A2545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UNIT </w:t>
      </w:r>
      <w:r w:rsidR="004A2545" w:rsidRPr="004A2545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16</w:t>
      </w:r>
      <w:r w:rsidR="008D5D94" w:rsidRPr="004A2545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</w:t>
      </w:r>
      <w:r w:rsidR="004A2545" w:rsidRPr="004A2545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PASTIMES</w:t>
      </w:r>
    </w:p>
    <w:p w14:paraId="1D7F0EE1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Strutture grammaticali</w:t>
      </w:r>
    </w:p>
    <w:p w14:paraId="2E6A90A7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defining relative clauses </w:t>
      </w:r>
    </w:p>
    <w:p w14:paraId="493C1203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reflexive and reciprocal pronouns </w:t>
      </w:r>
    </w:p>
    <w:p w14:paraId="208BD189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make + object + verb/adjective </w:t>
      </w:r>
    </w:p>
    <w:p w14:paraId="2EF24372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let / allow </w:t>
      </w:r>
    </w:p>
    <w:p w14:paraId="1F123B9E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Lessico</w:t>
      </w:r>
    </w:p>
    <w:p w14:paraId="1985CFA7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>types of books</w:t>
      </w:r>
    </w:p>
    <w:p w14:paraId="3D7BF66F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tv programmes </w:t>
      </w:r>
    </w:p>
    <w:p w14:paraId="57A9E613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types of music &amp; musical instruments </w:t>
      </w:r>
    </w:p>
    <w:p w14:paraId="2BEC5A5E" w14:textId="77777777" w:rsidR="004A2545" w:rsidRPr="000B061B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interjections </w:t>
      </w:r>
    </w:p>
    <w:p w14:paraId="25539E78" w14:textId="77777777" w:rsidR="004A2545" w:rsidRPr="00204C07" w:rsidRDefault="004A2545" w:rsidP="004A254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204C07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>Funzioni linguistiche</w:t>
      </w:r>
    </w:p>
    <w:p w14:paraId="13F31EAA" w14:textId="77777777" w:rsidR="004A2545" w:rsidRPr="000B061B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parlare dei passatempi </w:t>
      </w:r>
    </w:p>
    <w:p w14:paraId="70EC14A8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Cultura</w:t>
      </w:r>
    </w:p>
    <w:p w14:paraId="2BE15403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ab/>
        <w:t>Music therapy in the USA</w:t>
      </w:r>
    </w:p>
    <w:p w14:paraId="7E60CEFA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ab/>
        <w:t xml:space="preserve">The power of music </w:t>
      </w:r>
    </w:p>
    <w:p w14:paraId="62F14F7E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>Idioms</w:t>
      </w:r>
    </w:p>
    <w:p w14:paraId="5E838C95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Educazione Civica</w:t>
      </w:r>
    </w:p>
    <w:p w14:paraId="77B51AF9" w14:textId="77777777" w:rsidR="004A2545" w:rsidRPr="00BF3530" w:rsidRDefault="004A2545" w:rsidP="004A2545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ab/>
        <w:t>Reading books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 xml:space="preserve"> (Agenda 2030 – 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br/>
        <w:t xml:space="preserve">Goal 4: Quality Education) </w:t>
      </w:r>
    </w:p>
    <w:p w14:paraId="7198C2F8" w14:textId="77777777" w:rsidR="004A2545" w:rsidRDefault="004A2545" w:rsidP="004A2545">
      <w:pPr>
        <w:suppressAutoHyphens w:val="0"/>
        <w:textAlignment w:val="auto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BF3530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>•</w:t>
      </w:r>
      <w:r w:rsidRPr="00BF3530">
        <w:rPr>
          <w:rFonts w:ascii="Verdana Pro" w:eastAsiaTheme="minorHAnsi" w:hAnsi="Verdana Pro" w:cs="VerdanaPro-Italic"/>
          <w:i/>
          <w:iCs/>
          <w:color w:val="000000"/>
          <w:sz w:val="12"/>
          <w:szCs w:val="12"/>
          <w:lang w:val="en-US"/>
        </w:rPr>
        <w:tab/>
        <w:t>Appreciation of cultural diversity</w:t>
      </w:r>
      <w:r w:rsidRPr="00BF3530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 xml:space="preserve"> (Agenda 2030 – Goal 4: Quality Education)</w:t>
      </w:r>
    </w:p>
    <w:p w14:paraId="1FF03E29" w14:textId="1557F524" w:rsidR="00E036D1" w:rsidRPr="00F10F01" w:rsidRDefault="00E036D1" w:rsidP="004A2545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F10F01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UNIT </w:t>
      </w:r>
      <w:r w:rsidR="00F10F01" w:rsidRPr="00F10F01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17</w:t>
      </w:r>
      <w:r w:rsidR="008D5D94" w:rsidRPr="00F10F01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</w:t>
      </w:r>
      <w:r w:rsidR="00F10F01" w:rsidRPr="00F10F01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IT’S A BARGAIN</w:t>
      </w:r>
    </w:p>
    <w:p w14:paraId="52B54086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Strutture grammaticali</w:t>
      </w:r>
    </w:p>
    <w:p w14:paraId="0E793F28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present perfect continuous </w:t>
      </w:r>
    </w:p>
    <w:p w14:paraId="5C789947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present perfect simple vs present perfect continuous </w:t>
      </w:r>
    </w:p>
    <w:p w14:paraId="199D1808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non-defining relative clauses </w:t>
      </w:r>
    </w:p>
    <w:p w14:paraId="3AAF9936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order of adjectives </w:t>
      </w:r>
    </w:p>
    <w:p w14:paraId="7D959032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Lessico</w:t>
      </w:r>
    </w:p>
    <w:p w14:paraId="6DC9B75C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shops and items </w:t>
      </w:r>
    </w:p>
    <w:p w14:paraId="6E8C4585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money </w:t>
      </w:r>
    </w:p>
    <w:p w14:paraId="1653FE53" w14:textId="77777777" w:rsidR="00F10F01" w:rsidRPr="00E25556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E25556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objects: materials and shapes </w:t>
      </w:r>
    </w:p>
    <w:p w14:paraId="2F506522" w14:textId="77777777" w:rsidR="00F10F01" w:rsidRPr="00F10F01" w:rsidRDefault="00F10F01" w:rsidP="00F10F01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F10F01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>Funzioni linguistiche</w:t>
      </w:r>
    </w:p>
    <w:p w14:paraId="3A449EEC" w14:textId="77777777" w:rsidR="00F10F01" w:rsidRPr="000B061B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descrivere oggetti </w:t>
      </w:r>
    </w:p>
    <w:p w14:paraId="759187D7" w14:textId="77777777" w:rsidR="00F10F01" w:rsidRPr="000B061B" w:rsidRDefault="00F10F01" w:rsidP="00F10F01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presentare un reclamo relativo a un prodotto </w:t>
      </w:r>
    </w:p>
    <w:p w14:paraId="7FEB80E1" w14:textId="6DBC3165" w:rsidR="00E036D1" w:rsidRPr="001B472D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1B472D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UNIT </w:t>
      </w:r>
      <w:r w:rsidR="001B472D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18</w:t>
      </w:r>
      <w:r w:rsidR="008D5D94" w:rsidRPr="001B472D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</w:t>
      </w:r>
      <w:r w:rsidR="001B472D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WHAT IF</w:t>
      </w:r>
    </w:p>
    <w:p w14:paraId="2B4DD5A8" w14:textId="77777777" w:rsidR="001B472D" w:rsidRPr="006F347D" w:rsidRDefault="001B472D" w:rsidP="001B472D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6F347D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t>Strutture grammaticali</w:t>
      </w:r>
    </w:p>
    <w:p w14:paraId="640A4DA5" w14:textId="77777777" w:rsidR="001B472D" w:rsidRPr="006F347D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revision: zero and first conditionals </w:t>
      </w:r>
    </w:p>
    <w:p w14:paraId="7A5194F2" w14:textId="77777777" w:rsidR="001B472D" w:rsidRPr="006F347D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will (not) - may (not) - might (not): degrees of certainty </w:t>
      </w:r>
    </w:p>
    <w:p w14:paraId="26CBF83C" w14:textId="77777777" w:rsidR="001B472D" w:rsidRPr="006F347D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second conditional </w:t>
      </w:r>
    </w:p>
    <w:p w14:paraId="79FED40F" w14:textId="77777777" w:rsidR="001B472D" w:rsidRPr="006F347D" w:rsidRDefault="001B472D" w:rsidP="001B472D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</w:pPr>
      <w:r w:rsidRPr="006F347D">
        <w:rPr>
          <w:rFonts w:ascii="Verdana Pro" w:eastAsiaTheme="minorHAnsi" w:hAnsi="Verdana Pro" w:cs="VerdanaPro-Bold"/>
          <w:b/>
          <w:bCs/>
          <w:color w:val="000000"/>
          <w:sz w:val="12"/>
          <w:szCs w:val="12"/>
          <w:lang w:val="en-US"/>
        </w:rPr>
        <w:lastRenderedPageBreak/>
        <w:t>Lessico</w:t>
      </w:r>
    </w:p>
    <w:p w14:paraId="401A417B" w14:textId="77777777" w:rsidR="001B472D" w:rsidRPr="006F347D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natural disasters </w:t>
      </w:r>
    </w:p>
    <w:p w14:paraId="4A4ED33D" w14:textId="77777777" w:rsidR="001B472D" w:rsidRPr="006F347D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environmental problems </w:t>
      </w:r>
    </w:p>
    <w:p w14:paraId="4D0AB6E8" w14:textId="77777777" w:rsidR="001B472D" w:rsidRPr="006F347D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</w:pP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>•</w:t>
      </w:r>
      <w:r w:rsidRPr="006F347D">
        <w:rPr>
          <w:rFonts w:ascii="Verdana Pro" w:eastAsiaTheme="minorHAnsi" w:hAnsi="Verdana Pro" w:cs="VerdanaPro-Regular"/>
          <w:color w:val="000000"/>
          <w:sz w:val="12"/>
          <w:szCs w:val="12"/>
          <w:lang w:val="en-US"/>
        </w:rPr>
        <w:tab/>
        <w:t xml:space="preserve">environmental behaviour </w:t>
      </w:r>
    </w:p>
    <w:p w14:paraId="2F17C3C4" w14:textId="77777777" w:rsidR="001B472D" w:rsidRPr="001B472D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1B472D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1B472D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sustainable development </w:t>
      </w:r>
    </w:p>
    <w:p w14:paraId="3DBDF5BE" w14:textId="77777777" w:rsidR="001B472D" w:rsidRPr="001B472D" w:rsidRDefault="001B472D" w:rsidP="001B472D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</w:pPr>
      <w:r w:rsidRPr="001B472D">
        <w:rPr>
          <w:rFonts w:ascii="Verdana Pro" w:eastAsiaTheme="minorHAnsi" w:hAnsi="Verdana Pro" w:cs="VerdanaPro-Bold"/>
          <w:b/>
          <w:bCs/>
          <w:color w:val="000000"/>
          <w:sz w:val="12"/>
          <w:szCs w:val="12"/>
        </w:rPr>
        <w:t>Funzioni linguistiche</w:t>
      </w:r>
    </w:p>
    <w:p w14:paraId="3B895510" w14:textId="77777777" w:rsidR="001B472D" w:rsidRPr="000B061B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parlare dell’ambiente </w:t>
      </w:r>
    </w:p>
    <w:p w14:paraId="1E9114E4" w14:textId="77777777" w:rsidR="001B472D" w:rsidRPr="000B061B" w:rsidRDefault="001B472D" w:rsidP="001B472D">
      <w:pPr>
        <w:widowControl w:val="0"/>
        <w:autoSpaceDE w:val="0"/>
        <w:autoSpaceDN w:val="0"/>
        <w:adjustRightInd w:val="0"/>
        <w:spacing w:line="288" w:lineRule="auto"/>
        <w:ind w:left="170" w:hanging="170"/>
        <w:textAlignment w:val="center"/>
        <w:rPr>
          <w:rFonts w:ascii="Verdana Pro" w:eastAsiaTheme="minorHAnsi" w:hAnsi="Verdana Pro" w:cs="VerdanaPro-Regular"/>
          <w:color w:val="000000"/>
          <w:sz w:val="12"/>
          <w:szCs w:val="12"/>
        </w:rPr>
      </w:pP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>•</w:t>
      </w:r>
      <w:r w:rsidRPr="000B061B">
        <w:rPr>
          <w:rFonts w:ascii="Verdana Pro" w:eastAsiaTheme="minorHAnsi" w:hAnsi="Verdana Pro" w:cs="VerdanaPro-Regular"/>
          <w:color w:val="000000"/>
          <w:sz w:val="12"/>
          <w:szCs w:val="12"/>
        </w:rPr>
        <w:tab/>
        <w:t xml:space="preserve">valutare opzioni </w:t>
      </w:r>
    </w:p>
    <w:p w14:paraId="1B9C4305" w14:textId="7C0FC68F" w:rsidR="0094583B" w:rsidRPr="00EB600C" w:rsidRDefault="0094583B" w:rsidP="001B472D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EB600C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EDUCAZIONE CIVICA:</w:t>
      </w:r>
    </w:p>
    <w:p w14:paraId="2C04518A" w14:textId="1962AB2C" w:rsidR="0094583B" w:rsidRPr="00EB600C" w:rsidRDefault="00EB600C" w:rsidP="0094583B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EB600C">
        <w:rPr>
          <w:rFonts w:ascii="Arial" w:hAnsi="Arial" w:cs="Arial"/>
          <w:sz w:val="20"/>
          <w:szCs w:val="20"/>
          <w:lang w:eastAsia="it-IT"/>
        </w:rPr>
        <w:t>EMPOWERING PEOPLE: OUR RIGHTS</w:t>
      </w:r>
    </w:p>
    <w:p w14:paraId="2EFC8F7B" w14:textId="77777777" w:rsidR="00287179" w:rsidRPr="00EB600C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7DAAFF3" w14:textId="158CAC9A" w:rsidR="002044F8" w:rsidRPr="00EB600C" w:rsidRDefault="002044F8" w:rsidP="002044F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EB600C">
        <w:rPr>
          <w:rFonts w:ascii="Arial" w:hAnsi="Arial" w:cs="Arial"/>
          <w:sz w:val="20"/>
          <w:szCs w:val="20"/>
          <w:lang w:eastAsia="it-IT"/>
        </w:rPr>
        <w:t>Monticello, 31/05/202</w:t>
      </w:r>
      <w:r w:rsidR="00F1420F" w:rsidRPr="00EB600C">
        <w:rPr>
          <w:rFonts w:ascii="Arial" w:hAnsi="Arial" w:cs="Arial"/>
          <w:sz w:val="20"/>
          <w:szCs w:val="20"/>
          <w:lang w:eastAsia="it-IT"/>
        </w:rPr>
        <w:t>5</w:t>
      </w:r>
      <w:r w:rsidR="007D3B3F" w:rsidRPr="00EB600C">
        <w:rPr>
          <w:rFonts w:ascii="Arial" w:hAnsi="Arial" w:cs="Arial"/>
          <w:sz w:val="20"/>
          <w:szCs w:val="20"/>
          <w:lang w:eastAsia="it-IT"/>
        </w:rPr>
        <w:t xml:space="preserve">                                                                             Studenti:</w:t>
      </w:r>
    </w:p>
    <w:p w14:paraId="4B9CE8A6" w14:textId="77777777" w:rsidR="002044F8" w:rsidRPr="00EB600C" w:rsidRDefault="002044F8" w:rsidP="002044F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3423CD1" w14:textId="40DD0840" w:rsidR="0071220D" w:rsidRPr="00540727" w:rsidRDefault="00EB600C" w:rsidP="00540727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Prof.ssa </w:t>
      </w:r>
      <w:r w:rsidR="001A252E" w:rsidRPr="00EB600C">
        <w:rPr>
          <w:rFonts w:ascii="Arial" w:hAnsi="Arial" w:cs="Arial"/>
          <w:sz w:val="20"/>
          <w:szCs w:val="20"/>
          <w:lang w:eastAsia="it-IT"/>
        </w:rPr>
        <w:t>Sandra Suozzo</w:t>
      </w:r>
    </w:p>
    <w:sectPr w:rsidR="0071220D" w:rsidRPr="00540727" w:rsidSect="00CE74CC">
      <w:footerReference w:type="default" r:id="rId7"/>
      <w:headerReference w:type="first" r:id="rId8"/>
      <w:footerReference w:type="first" r:id="rId9"/>
      <w:pgSz w:w="11906" w:h="16838"/>
      <w:pgMar w:top="284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B3056" w14:textId="77777777" w:rsidR="005B5FBB" w:rsidRDefault="005B5FBB">
      <w:r>
        <w:separator/>
      </w:r>
    </w:p>
  </w:endnote>
  <w:endnote w:type="continuationSeparator" w:id="0">
    <w:p w14:paraId="3EA1FD40" w14:textId="77777777" w:rsidR="005B5FBB" w:rsidRDefault="005B5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 Pro">
    <w:altName w:val="Verdana Pro"/>
    <w:charset w:val="00"/>
    <w:family w:val="swiss"/>
    <w:pitch w:val="variable"/>
    <w:sig w:usb0="80000287" w:usb1="00000043" w:usb2="00000000" w:usb3="00000000" w:csb0="0000009F" w:csb1="00000000"/>
  </w:font>
  <w:font w:name="VerdanaPro-Bold">
    <w:altName w:val="Verdana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Pro-Regular">
    <w:altName w:val="Verdana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Pro-Italic">
    <w:altName w:val="Verdana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65F68" w14:textId="4864B52C" w:rsidR="009B442F" w:rsidRDefault="00B135B5" w:rsidP="00EB3010"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E08D9C0" wp14:editId="25D71C4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755945309" name="Connettore 2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27E46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6" o:spid="_x0000_s1026" type="#_x0000_t32" style="position:absolute;margin-left:1.2pt;margin-top:11.45pt;width:509.2pt;height: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6D470A12" w14:textId="77777777" w:rsidR="009B442F" w:rsidRDefault="000F5F8A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595A46F4" w14:textId="77777777" w:rsidR="009B442F" w:rsidRDefault="009B442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B44FA" w14:textId="26326589" w:rsidR="009B442F" w:rsidRPr="00CB53A0" w:rsidRDefault="00B135B5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F2AB6" wp14:editId="6112B83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0999DC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133219B8" w14:textId="77777777" w:rsidR="009B442F" w:rsidRDefault="000F5F8A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041154BB" w14:textId="77777777" w:rsidR="009B442F" w:rsidRDefault="009B44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0FA4C" w14:textId="77777777" w:rsidR="005B5FBB" w:rsidRDefault="005B5FBB">
      <w:r>
        <w:separator/>
      </w:r>
    </w:p>
  </w:footnote>
  <w:footnote w:type="continuationSeparator" w:id="0">
    <w:p w14:paraId="7ADAF69E" w14:textId="77777777" w:rsidR="005B5FBB" w:rsidRDefault="005B5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A200A" w14:textId="1BFCDF96" w:rsidR="009B442F" w:rsidRDefault="00B135B5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64968A04" wp14:editId="75A026C9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792333987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E39B19D" wp14:editId="657607F8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409389257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4953C0" id="Rettangolo 4" o:spid="_x0000_s1026" style="position:absolute;margin-left:-34.95pt;margin-top:-5.55pt;width:558.75pt;height:15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772C180A" w14:textId="77777777" w:rsidR="009B442F" w:rsidRDefault="009B442F" w:rsidP="00EB3010">
    <w:pPr>
      <w:pStyle w:val="Intestazione"/>
      <w:jc w:val="center"/>
      <w:rPr>
        <w:rFonts w:ascii="Calibri" w:hAnsi="Calibri" w:cs="Calibri"/>
        <w:b/>
      </w:rPr>
    </w:pPr>
  </w:p>
  <w:p w14:paraId="71A333DC" w14:textId="77777777" w:rsidR="009B442F" w:rsidRDefault="000F5F8A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D09856C" w14:textId="77777777" w:rsidR="009B442F" w:rsidRDefault="009B442F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11503583" w14:textId="77777777" w:rsidR="009B442F" w:rsidRDefault="009B442F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D219BAF" w14:textId="7BA2F2EB" w:rsidR="009B442F" w:rsidRDefault="00B135B5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1312" behindDoc="0" locked="0" layoutInCell="0" allowOverlap="1" wp14:anchorId="065FBF09" wp14:editId="3EA92FFE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86495320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0" allowOverlap="1" wp14:anchorId="22307E6F" wp14:editId="26E03FE9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7658896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5E7227" w14:textId="77777777" w:rsidR="009B442F" w:rsidRPr="007C72F8" w:rsidRDefault="000F5F8A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B4DF305" w14:textId="77777777" w:rsidR="009B442F" w:rsidRPr="007C72F8" w:rsidRDefault="000F5F8A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870F125" w14:textId="77777777" w:rsidR="009B442F" w:rsidRPr="007C72F8" w:rsidRDefault="000F5F8A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6FDFC240" w14:textId="77777777" w:rsidR="009B442F" w:rsidRPr="007C72F8" w:rsidRDefault="000F5F8A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762BF8B9" w14:textId="77777777" w:rsidR="009B442F" w:rsidRDefault="000F5F8A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00B9C"/>
    <w:multiLevelType w:val="hybridMultilevel"/>
    <w:tmpl w:val="533A7218"/>
    <w:lvl w:ilvl="0" w:tplc="990E2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110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5B5"/>
    <w:rsid w:val="00062D18"/>
    <w:rsid w:val="000F5F8A"/>
    <w:rsid w:val="0019059A"/>
    <w:rsid w:val="001A252E"/>
    <w:rsid w:val="001B472D"/>
    <w:rsid w:val="001E0A4E"/>
    <w:rsid w:val="001F02A4"/>
    <w:rsid w:val="002044F8"/>
    <w:rsid w:val="00287179"/>
    <w:rsid w:val="002C2A16"/>
    <w:rsid w:val="003038DA"/>
    <w:rsid w:val="003F0646"/>
    <w:rsid w:val="004A2545"/>
    <w:rsid w:val="004B2947"/>
    <w:rsid w:val="004D6DDF"/>
    <w:rsid w:val="00540727"/>
    <w:rsid w:val="00576BD6"/>
    <w:rsid w:val="0058343B"/>
    <w:rsid w:val="005B5FBB"/>
    <w:rsid w:val="005F1923"/>
    <w:rsid w:val="006276E1"/>
    <w:rsid w:val="00630D17"/>
    <w:rsid w:val="0071220D"/>
    <w:rsid w:val="00730F7C"/>
    <w:rsid w:val="00733293"/>
    <w:rsid w:val="007D3B3F"/>
    <w:rsid w:val="008621C6"/>
    <w:rsid w:val="008802C7"/>
    <w:rsid w:val="008D5D94"/>
    <w:rsid w:val="008E5EC4"/>
    <w:rsid w:val="0091054E"/>
    <w:rsid w:val="0094583B"/>
    <w:rsid w:val="009A1A8A"/>
    <w:rsid w:val="009B442F"/>
    <w:rsid w:val="009D5C10"/>
    <w:rsid w:val="009E62BA"/>
    <w:rsid w:val="00A64D26"/>
    <w:rsid w:val="00B135B5"/>
    <w:rsid w:val="00B56491"/>
    <w:rsid w:val="00B766E6"/>
    <w:rsid w:val="00C82A1D"/>
    <w:rsid w:val="00CE58FC"/>
    <w:rsid w:val="00CE74CC"/>
    <w:rsid w:val="00D43D57"/>
    <w:rsid w:val="00DF7A44"/>
    <w:rsid w:val="00E036D1"/>
    <w:rsid w:val="00E22D3C"/>
    <w:rsid w:val="00EA1B54"/>
    <w:rsid w:val="00EB600C"/>
    <w:rsid w:val="00F10F01"/>
    <w:rsid w:val="00F1420F"/>
    <w:rsid w:val="00F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86DA2"/>
  <w15:chartTrackingRefBased/>
  <w15:docId w15:val="{D8DB541B-64D9-4FB7-A281-BFF529E9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35B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135B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B135B5"/>
  </w:style>
  <w:style w:type="character" w:customStyle="1" w:styleId="IntestazioneCarattere">
    <w:name w:val="Intestazione Carattere"/>
    <w:basedOn w:val="Carpredefinitoparagrafo"/>
    <w:link w:val="Intestazione"/>
    <w:rsid w:val="00B135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B135B5"/>
  </w:style>
  <w:style w:type="character" w:customStyle="1" w:styleId="PidipaginaCarattere">
    <w:name w:val="Piè di pagina Carattere"/>
    <w:basedOn w:val="Carpredefinitoparagrafo"/>
    <w:link w:val="Pidipagina"/>
    <w:rsid w:val="00B135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B135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5F1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4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SUOZZO</dc:creator>
  <cp:keywords/>
  <dc:description/>
  <cp:lastModifiedBy>SANDRA SUOZZO</cp:lastModifiedBy>
  <cp:revision>15</cp:revision>
  <dcterms:created xsi:type="dcterms:W3CDTF">2025-05-30T10:40:00Z</dcterms:created>
  <dcterms:modified xsi:type="dcterms:W3CDTF">2025-06-01T19:45:00Z</dcterms:modified>
</cp:coreProperties>
</file>