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1D" w:rsidRPr="005649DE" w:rsidRDefault="002C0248" w:rsidP="00885C34">
      <w:pPr>
        <w:pStyle w:val="Intestazione"/>
        <w:spacing w:before="120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574155" cy="19462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15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F56FA1">
        <w:rPr>
          <w:rFonts w:ascii="Calibri" w:hAnsi="Calibri"/>
          <w:sz w:val="36"/>
        </w:rPr>
        <w:t>2024/2025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Classe 3</w:t>
      </w:r>
      <w:r w:rsidR="00F56FA1">
        <w:rPr>
          <w:rFonts w:ascii="Calibri" w:hAnsi="Calibri"/>
          <w:sz w:val="36"/>
        </w:rPr>
        <w:t>SB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Materia: fisica</w:t>
      </w:r>
    </w:p>
    <w:p w:rsidR="009F1366" w:rsidRPr="007A0581" w:rsidRDefault="009F1366" w:rsidP="009F1366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 xml:space="preserve">Professore/Professoressa: Nadia </w:t>
      </w:r>
      <w:proofErr w:type="spellStart"/>
      <w:r>
        <w:rPr>
          <w:rFonts w:ascii="Calibri" w:hAnsi="Calibri"/>
          <w:sz w:val="36"/>
        </w:rPr>
        <w:t>Cogliati</w:t>
      </w:r>
      <w:proofErr w:type="spellEnd"/>
    </w:p>
    <w:p w:rsidR="009F1366" w:rsidRPr="007A0581" w:rsidRDefault="009F1366" w:rsidP="009F1366">
      <w:pPr>
        <w:rPr>
          <w:rFonts w:ascii="Calibri" w:hAnsi="Calibri"/>
        </w:rPr>
      </w:pPr>
    </w:p>
    <w:p w:rsidR="009F1366" w:rsidRPr="007A0581" w:rsidRDefault="009F1366" w:rsidP="009F1366">
      <w:pPr>
        <w:rPr>
          <w:rFonts w:ascii="Calibri" w:hAnsi="Calibri"/>
        </w:rPr>
      </w:pP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:rsidR="009F1366" w:rsidRPr="007A0581" w:rsidRDefault="009F1366" w:rsidP="009F1366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:rsidR="009F1366" w:rsidRDefault="009F1366" w:rsidP="009F1366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Testo adottato: G. </w:t>
      </w:r>
      <w:proofErr w:type="spellStart"/>
      <w:r>
        <w:rPr>
          <w:sz w:val="27"/>
          <w:szCs w:val="27"/>
        </w:rPr>
        <w:t>Ruffo</w:t>
      </w:r>
      <w:proofErr w:type="spellEnd"/>
      <w:r>
        <w:rPr>
          <w:sz w:val="27"/>
          <w:szCs w:val="27"/>
        </w:rPr>
        <w:t xml:space="preserve"> - N. </w:t>
      </w:r>
      <w:proofErr w:type="spellStart"/>
      <w:r>
        <w:rPr>
          <w:sz w:val="27"/>
          <w:szCs w:val="27"/>
        </w:rPr>
        <w:t>Lanotte</w:t>
      </w:r>
      <w:proofErr w:type="spellEnd"/>
      <w:r>
        <w:rPr>
          <w:sz w:val="27"/>
          <w:szCs w:val="27"/>
        </w:rPr>
        <w:t>; "Lezioni di fisica" (vol. 1; ed. Zanichelli)</w:t>
      </w: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:rsidR="009F1366" w:rsidRPr="007A0581" w:rsidRDefault="009F1366" w:rsidP="009F1366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a.s.</w:t>
      </w:r>
      <w:proofErr w:type="spellEnd"/>
    </w:p>
    <w:p w:rsidR="00200E1D" w:rsidRPr="005649DE" w:rsidRDefault="00200E1D" w:rsidP="00885C34">
      <w:pPr>
        <w:spacing w:before="120"/>
        <w:jc w:val="both"/>
      </w:pPr>
    </w:p>
    <w:tbl>
      <w:tblPr>
        <w:tblpPr w:leftFromText="141" w:rightFromText="141" w:horzAnchor="margin" w:tblpY="4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9F1366" w:rsidTr="0090671B">
        <w:tc>
          <w:tcPr>
            <w:tcW w:w="9778" w:type="dxa"/>
            <w:shd w:val="clear" w:color="auto" w:fill="D9D9D9"/>
          </w:tcPr>
          <w:p w:rsidR="009F1366" w:rsidRDefault="009F1366" w:rsidP="0090671B">
            <w:pPr>
              <w:pStyle w:val="Corpodeltesto"/>
              <w:spacing w:before="120" w:after="0" w:line="240" w:lineRule="auto"/>
              <w:jc w:val="both"/>
              <w:rPr>
                <w:b/>
              </w:rPr>
            </w:pPr>
            <w:bookmarkStart w:id="0" w:name="_Hlk150685512"/>
            <w:r>
              <w:rPr>
                <w:b/>
              </w:rPr>
              <w:t xml:space="preserve">STRUMENTI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MATEMATICA</w:t>
            </w:r>
          </w:p>
        </w:tc>
      </w:tr>
      <w:tr w:rsidR="009F1366" w:rsidTr="0090671B">
        <w:tc>
          <w:tcPr>
            <w:tcW w:w="9778" w:type="dxa"/>
            <w:shd w:val="clear" w:color="auto" w:fill="auto"/>
          </w:tcPr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percentuali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L’arrotondamento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potenze di 10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equazioni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proporzioni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funzioni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formule inverse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Il teorema di Pitagora</w:t>
            </w:r>
          </w:p>
          <w:p w:rsidR="009F1366" w:rsidRDefault="009F1366" w:rsidP="0090671B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Seno e coseno</w:t>
            </w:r>
          </w:p>
        </w:tc>
      </w:tr>
      <w:bookmarkEnd w:id="0"/>
    </w:tbl>
    <w:p w:rsidR="00531943" w:rsidRDefault="00531943" w:rsidP="00885C34">
      <w:pPr>
        <w:pStyle w:val="Corpodeltesto"/>
        <w:spacing w:before="120" w:after="0" w:line="240" w:lineRule="auto"/>
        <w:jc w:val="both"/>
        <w:rPr>
          <w:b/>
        </w:rPr>
      </w:pPr>
    </w:p>
    <w:tbl>
      <w:tblPr>
        <w:tblpPr w:leftFromText="141" w:rightFromText="141" w:horzAnchor="margin" w:tblpY="4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531943">
        <w:tc>
          <w:tcPr>
            <w:tcW w:w="9778" w:type="dxa"/>
            <w:shd w:val="clear" w:color="auto" w:fill="D9D9D9"/>
          </w:tcPr>
          <w:p w:rsidR="00531943" w:rsidRDefault="00531943" w:rsidP="00EF71BC">
            <w:pPr>
              <w:pStyle w:val="Corpodeltesto"/>
              <w:spacing w:before="120" w:after="0" w:line="240" w:lineRule="auto"/>
              <w:jc w:val="both"/>
              <w:rPr>
                <w:b/>
              </w:rPr>
            </w:pPr>
            <w:r>
              <w:rPr>
                <w:b/>
              </w:rPr>
              <w:t>STRUMENTI DI MATEMATICA</w:t>
            </w:r>
          </w:p>
        </w:tc>
      </w:tr>
      <w:tr w:rsidR="00531943">
        <w:tc>
          <w:tcPr>
            <w:tcW w:w="9778" w:type="dxa"/>
            <w:shd w:val="clear" w:color="auto" w:fill="auto"/>
          </w:tcPr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percentuali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L’arrotondamento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potenze di 10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equazioni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proporzioni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funzioni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Le formule inverse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Il teorema di Pitagora</w:t>
            </w:r>
          </w:p>
          <w:p w:rsidR="00531943" w:rsidRDefault="00531943">
            <w:pPr>
              <w:pStyle w:val="ProgrammazionePuntoElenco"/>
              <w:spacing w:before="120"/>
              <w:ind w:left="641" w:hanging="357"/>
              <w:rPr>
                <w:sz w:val="24"/>
              </w:rPr>
            </w:pPr>
            <w:r>
              <w:rPr>
                <w:sz w:val="24"/>
              </w:rPr>
              <w:t>Seno e coseno</w:t>
            </w:r>
          </w:p>
        </w:tc>
      </w:tr>
    </w:tbl>
    <w:p w:rsidR="00934995" w:rsidRDefault="00934995" w:rsidP="00885C34">
      <w:pPr>
        <w:pStyle w:val="Corpodeltesto"/>
        <w:spacing w:before="120" w:after="0" w:line="240" w:lineRule="auto"/>
        <w:jc w:val="both"/>
        <w:rPr>
          <w:b/>
        </w:rPr>
      </w:pPr>
      <w:r>
        <w:rPr>
          <w:b/>
        </w:rPr>
        <w:t xml:space="preserve">PREREQUISITI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MATEMATICA</w:t>
      </w:r>
      <w:r w:rsidR="009F1366">
        <w:rPr>
          <w:b/>
        </w:rPr>
        <w:t>.</w:t>
      </w:r>
    </w:p>
    <w:p w:rsidR="009F1366" w:rsidRDefault="009F1366" w:rsidP="00885C34">
      <w:pPr>
        <w:pStyle w:val="Corpodeltesto"/>
        <w:spacing w:before="120" w:after="0" w:line="240" w:lineRule="auto"/>
        <w:jc w:val="both"/>
        <w:rPr>
          <w:b/>
        </w:rPr>
      </w:pP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L’arrotondamento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potenze di 10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proporzioni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Le formule inverse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Il teorema di Pitagora </w:t>
      </w:r>
    </w:p>
    <w:p w:rsidR="009F1366" w:rsidRPr="00FD6095" w:rsidRDefault="009F1366" w:rsidP="009F1366">
      <w:pPr>
        <w:numPr>
          <w:ilvl w:val="0"/>
          <w:numId w:val="24"/>
        </w:numPr>
        <w:ind w:left="228" w:firstLine="0"/>
        <w:textAlignment w:val="baseline"/>
        <w:rPr>
          <w:color w:val="000000"/>
        </w:rPr>
      </w:pPr>
      <w:r w:rsidRPr="00FD6095">
        <w:rPr>
          <w:color w:val="000000"/>
        </w:rPr>
        <w:t>Seno e coseno </w:t>
      </w:r>
    </w:p>
    <w:p w:rsidR="00531943" w:rsidRPr="00531943" w:rsidRDefault="00531943" w:rsidP="00531943">
      <w:pPr>
        <w:pStyle w:val="Corpodeltesto"/>
        <w:spacing w:before="120" w:after="0" w:line="240" w:lineRule="auto"/>
        <w:jc w:val="both"/>
        <w:rPr>
          <w:bCs/>
        </w:rPr>
      </w:pPr>
    </w:p>
    <w:p w:rsidR="00F85C93" w:rsidRPr="002F416E" w:rsidRDefault="00F85C93" w:rsidP="00C4352E">
      <w:pPr>
        <w:pStyle w:val="Predefinito"/>
        <w:spacing w:before="120" w:after="0" w:line="240" w:lineRule="auto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18"/>
        <w:gridCol w:w="3439"/>
        <w:gridCol w:w="3297"/>
      </w:tblGrid>
      <w:tr w:rsidR="005649DE" w:rsidRPr="005649DE" w:rsidTr="00352370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5649DE" w:rsidP="00C4352E">
            <w:pPr>
              <w:pStyle w:val="Intestazione3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 GRANDEZZE E LA MISURA</w:t>
            </w:r>
          </w:p>
        </w:tc>
      </w:tr>
      <w:tr w:rsidR="005649DE" w:rsidRPr="005649DE" w:rsidTr="00934995"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49DE" w:rsidRPr="005649DE" w:rsidRDefault="00352370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934995" w:rsidRPr="005649DE" w:rsidTr="00934995">
        <w:trPr>
          <w:trHeight w:val="6197"/>
        </w:trPr>
        <w:tc>
          <w:tcPr>
            <w:tcW w:w="158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dell’affidabilità di un processo di misura, costruzione e/o validazione di modelli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Comprendere il concetto di </w:t>
            </w:r>
            <w:r w:rsidRPr="00552C99">
              <w:rPr>
                <w:b/>
                <w:bCs/>
                <w:sz w:val="24"/>
              </w:rPr>
              <w:t>misura di una grandezza fisica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b/>
                <w:bCs/>
                <w:sz w:val="24"/>
              </w:rPr>
              <w:t>Grandezze fondamentali e derivate:</w:t>
            </w:r>
            <w:r w:rsidRPr="00552C99">
              <w:rPr>
                <w:sz w:val="24"/>
              </w:rPr>
              <w:t xml:space="preserve"> </w:t>
            </w:r>
            <w:r w:rsidRPr="00552C99">
              <w:rPr>
                <w:b/>
                <w:bCs/>
                <w:sz w:val="24"/>
              </w:rPr>
              <w:t>superfici-volumi-densità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Il </w:t>
            </w:r>
            <w:r w:rsidRPr="00552C99">
              <w:rPr>
                <w:b/>
                <w:bCs/>
                <w:sz w:val="24"/>
              </w:rPr>
              <w:t>SISTEMA INTERNAZIONALE delle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Definire le caratteristiche degli strumenti</w:t>
            </w:r>
            <w:r w:rsidR="009F1366">
              <w:rPr>
                <w:sz w:val="24"/>
              </w:rPr>
              <w:t xml:space="preserve">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 xml:space="preserve">Rappresentare i dati 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sperimentali con la scelta delle opportune cifre significative e in notazione scientifica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Eseguire equivalenze tra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Ragionare in termini di notazione scientifica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il sistema internazionale delle unità di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Ragionare in termini di incertezza di una misura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Determinare le incertezze sulle misure (errore assoluto-relativo e percentuale)</w:t>
            </w:r>
          </w:p>
          <w:p w:rsidR="00934995" w:rsidRPr="00552C99" w:rsidRDefault="00934995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Scrivere correttamente il risultato di una misura</w:t>
            </w:r>
          </w:p>
        </w:tc>
      </w:tr>
    </w:tbl>
    <w:p w:rsidR="005649DE" w:rsidRDefault="005649DE" w:rsidP="00885C34">
      <w:pPr>
        <w:pStyle w:val="Intestazione4"/>
        <w:numPr>
          <w:ilvl w:val="0"/>
          <w:numId w:val="0"/>
        </w:numPr>
        <w:spacing w:before="120" w:after="0" w:line="240" w:lineRule="auto"/>
        <w:rPr>
          <w:rFonts w:ascii="Times New Roman" w:hAnsi="Times New Roman" w:cs="Times New Roman"/>
        </w:rPr>
      </w:pPr>
    </w:p>
    <w:p w:rsidR="00AF76D1" w:rsidRPr="00DB766F" w:rsidRDefault="00AF76D1" w:rsidP="00885C34">
      <w:pPr>
        <w:pStyle w:val="Corpodeltesto"/>
        <w:spacing w:before="120"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439"/>
        <w:gridCol w:w="3295"/>
      </w:tblGrid>
      <w:tr w:rsidR="005649DE" w:rsidRPr="005649DE" w:rsidTr="004853BE">
        <w:tc>
          <w:tcPr>
            <w:tcW w:w="5000" w:type="pct"/>
            <w:gridSpan w:val="3"/>
            <w:shd w:val="clear" w:color="auto" w:fill="D9D9D9"/>
          </w:tcPr>
          <w:p w:rsidR="005649DE" w:rsidRPr="005649DE" w:rsidRDefault="005649DE" w:rsidP="009F6D3C">
            <w:pPr>
              <w:pStyle w:val="Intestazione3"/>
              <w:spacing w:before="120"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I VETTORI E LE FORZE</w:t>
            </w:r>
          </w:p>
        </w:tc>
      </w:tr>
      <w:tr w:rsidR="005649DE" w:rsidRPr="005649DE" w:rsidTr="004853BE">
        <w:tc>
          <w:tcPr>
            <w:tcW w:w="1583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2" w:type="pct"/>
          </w:tcPr>
          <w:p w:rsidR="005649DE" w:rsidRPr="005649DE" w:rsidRDefault="004853BE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4853BE">
        <w:tc>
          <w:tcPr>
            <w:tcW w:w="1583" w:type="pct"/>
          </w:tcPr>
          <w:p w:rsidR="008D1A2C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5649D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Comprendere e valutare le scelte scientifiche e tecnologiche che interessano la società in cui si vive</w:t>
            </w:r>
          </w:p>
        </w:tc>
        <w:tc>
          <w:tcPr>
            <w:tcW w:w="1745" w:type="pct"/>
          </w:tcPr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Elementi di goni</w:t>
            </w:r>
            <w:r w:rsidR="00293992">
              <w:rPr>
                <w:sz w:val="24"/>
              </w:rPr>
              <w:t>o</w:t>
            </w:r>
            <w:r w:rsidRPr="00552C99">
              <w:rPr>
                <w:sz w:val="24"/>
              </w:rPr>
              <w:t xml:space="preserve">metria, seno e coseno di </w:t>
            </w:r>
            <w:r w:rsidR="00552C99">
              <w:rPr>
                <w:sz w:val="24"/>
              </w:rPr>
              <w:t>u</w:t>
            </w:r>
            <w:r w:rsidRPr="00552C99">
              <w:rPr>
                <w:sz w:val="24"/>
              </w:rPr>
              <w:t>n angolo</w:t>
            </w:r>
          </w:p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Teoremi sui triangoli rettangoli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</w:t>
            </w:r>
            <w:r w:rsidRPr="00552C99">
              <w:rPr>
                <w:b/>
                <w:bCs/>
                <w:sz w:val="24"/>
              </w:rPr>
              <w:t xml:space="preserve">operazioni tra vettori: </w:t>
            </w:r>
            <w:r w:rsidRPr="00552C99">
              <w:rPr>
                <w:sz w:val="24"/>
              </w:rPr>
              <w:t>somme e differenze, regola del parallelogramma, metodo testa coda, prodotto di un vettore per uno scalare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la scomposizione di un </w:t>
            </w:r>
            <w:r w:rsidRPr="00552C99">
              <w:rPr>
                <w:b/>
                <w:bCs/>
                <w:sz w:val="24"/>
              </w:rPr>
              <w:t>vettore</w:t>
            </w:r>
            <w:r w:rsidRPr="00552C99">
              <w:rPr>
                <w:sz w:val="24"/>
              </w:rPr>
              <w:t xml:space="preserve"> lungo gli assi cartesiani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b/>
                <w:bCs/>
                <w:sz w:val="24"/>
              </w:rPr>
              <w:t>L</w:t>
            </w:r>
            <w:r w:rsidR="00897D97" w:rsidRPr="00552C99">
              <w:rPr>
                <w:b/>
                <w:bCs/>
                <w:sz w:val="24"/>
              </w:rPr>
              <w:t>e</w:t>
            </w:r>
            <w:r w:rsidRPr="00552C99">
              <w:rPr>
                <w:b/>
                <w:bCs/>
                <w:sz w:val="24"/>
              </w:rPr>
              <w:t xml:space="preserve"> FORZE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caratteristiche della </w:t>
            </w:r>
            <w:r w:rsidRPr="00552C99">
              <w:rPr>
                <w:b/>
                <w:bCs/>
                <w:sz w:val="24"/>
              </w:rPr>
              <w:t>forza elastica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la </w:t>
            </w:r>
            <w:r w:rsidR="004853BE" w:rsidRPr="00552C99">
              <w:rPr>
                <w:b/>
                <w:bCs/>
                <w:sz w:val="24"/>
              </w:rPr>
              <w:t>forza peso</w:t>
            </w:r>
            <w:r w:rsidR="004853BE" w:rsidRPr="00552C99">
              <w:rPr>
                <w:sz w:val="24"/>
              </w:rPr>
              <w:t xml:space="preserve"> e la d</w:t>
            </w:r>
            <w:r w:rsidRPr="00552C99">
              <w:rPr>
                <w:sz w:val="24"/>
              </w:rPr>
              <w:t>ifferenza tra massa e peso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i diversi tipi </w:t>
            </w:r>
            <w:r w:rsidRPr="00552C99">
              <w:rPr>
                <w:b/>
                <w:bCs/>
                <w:sz w:val="24"/>
              </w:rPr>
              <w:t xml:space="preserve">di </w:t>
            </w:r>
            <w:r w:rsidR="004853BE" w:rsidRPr="00552C99">
              <w:rPr>
                <w:b/>
                <w:bCs/>
                <w:sz w:val="24"/>
              </w:rPr>
              <w:t xml:space="preserve">forza di </w:t>
            </w:r>
            <w:r w:rsidRPr="00552C99">
              <w:rPr>
                <w:b/>
                <w:bCs/>
                <w:sz w:val="24"/>
              </w:rPr>
              <w:t>attrito</w:t>
            </w:r>
          </w:p>
        </w:tc>
        <w:tc>
          <w:tcPr>
            <w:tcW w:w="1672" w:type="pct"/>
          </w:tcPr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Individuare grandezze vettoriali in situazioni reali</w:t>
            </w:r>
          </w:p>
          <w:p w:rsidR="004853BE" w:rsidRPr="00552C99" w:rsidRDefault="004853B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Distinguere grandezze scalari e vettoriali</w:t>
            </w:r>
          </w:p>
          <w:p w:rsidR="00EF07DB" w:rsidRPr="00552C99" w:rsidRDefault="00EF07D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Applicare i teoremi sui triangoli rettangoli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Rappresentare graficamente grandezze vettoriali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Eseguire le operazioni tra i vettori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Eseguire la scomposizione di un vettore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la regola del calcolo vettoriale per sommare le forze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Risolvere semplici problemi in cui siano coinvolte le forze d’attrito</w:t>
            </w:r>
          </w:p>
        </w:tc>
      </w:tr>
    </w:tbl>
    <w:p w:rsidR="005649DE" w:rsidRDefault="005649DE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439"/>
        <w:gridCol w:w="3295"/>
      </w:tblGrid>
      <w:tr w:rsidR="008D1A2C" w:rsidRPr="005649DE">
        <w:tc>
          <w:tcPr>
            <w:tcW w:w="5000" w:type="pct"/>
            <w:gridSpan w:val="3"/>
            <w:shd w:val="clear" w:color="auto" w:fill="D9D9D9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L’EQUILIBRIO DEI FLUIDI</w:t>
            </w:r>
          </w:p>
        </w:tc>
      </w:tr>
      <w:tr w:rsidR="008D1A2C" w:rsidRPr="005649DE">
        <w:tc>
          <w:tcPr>
            <w:tcW w:w="1583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2" w:type="pct"/>
          </w:tcPr>
          <w:p w:rsidR="008D1A2C" w:rsidRPr="005649DE" w:rsidRDefault="008D1A2C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8D1A2C" w:rsidRPr="005649DE">
        <w:tc>
          <w:tcPr>
            <w:tcW w:w="1583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definizione di </w:t>
            </w:r>
            <w:r w:rsidRPr="00552C99">
              <w:rPr>
                <w:b/>
                <w:bCs/>
                <w:sz w:val="24"/>
              </w:rPr>
              <w:t>pressione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</w:t>
            </w:r>
            <w:r w:rsidRPr="00552C99">
              <w:rPr>
                <w:b/>
                <w:bCs/>
                <w:sz w:val="24"/>
              </w:rPr>
              <w:t xml:space="preserve">legge di </w:t>
            </w:r>
            <w:proofErr w:type="spellStart"/>
            <w:r w:rsidRPr="00552C99">
              <w:rPr>
                <w:b/>
                <w:bCs/>
                <w:sz w:val="24"/>
              </w:rPr>
              <w:t>Stevin</w:t>
            </w:r>
            <w:r w:rsidR="009F1366">
              <w:rPr>
                <w:b/>
                <w:bCs/>
                <w:sz w:val="24"/>
              </w:rPr>
              <w:t>o</w:t>
            </w:r>
            <w:proofErr w:type="spellEnd"/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L’enunciato del </w:t>
            </w:r>
            <w:r w:rsidRPr="00552C99">
              <w:rPr>
                <w:b/>
                <w:bCs/>
                <w:sz w:val="24"/>
              </w:rPr>
              <w:t>principio di Pascal</w:t>
            </w:r>
          </w:p>
          <w:p w:rsidR="008D1A2C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</w:t>
            </w:r>
            <w:r w:rsidR="008D1A2C" w:rsidRPr="00552C99">
              <w:rPr>
                <w:sz w:val="24"/>
              </w:rPr>
              <w:t xml:space="preserve">a </w:t>
            </w:r>
            <w:r w:rsidR="008D1A2C" w:rsidRPr="00552C99">
              <w:rPr>
                <w:b/>
                <w:bCs/>
                <w:sz w:val="24"/>
              </w:rPr>
              <w:t>pressione atmosferica</w:t>
            </w:r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b/>
                <w:bCs/>
                <w:sz w:val="24"/>
              </w:rPr>
              <w:t>L’eseprimento di Torricelli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L’enunciato del</w:t>
            </w:r>
            <w:r w:rsidRPr="00552C99">
              <w:rPr>
                <w:b/>
                <w:bCs/>
                <w:sz w:val="24"/>
              </w:rPr>
              <w:t xml:space="preserve"> principio di Archimede</w:t>
            </w:r>
          </w:p>
        </w:tc>
        <w:tc>
          <w:tcPr>
            <w:tcW w:w="1672" w:type="pct"/>
          </w:tcPr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Calcolare la pressione di un </w:t>
            </w:r>
            <w:r w:rsidR="00897D97" w:rsidRPr="00552C99">
              <w:rPr>
                <w:sz w:val="24"/>
              </w:rPr>
              <w:t xml:space="preserve">corpo solido e di un </w:t>
            </w:r>
            <w:r w:rsidRPr="00552C99">
              <w:rPr>
                <w:sz w:val="24"/>
              </w:rPr>
              <w:t>fluido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Applicare la legge di </w:t>
            </w:r>
            <w:proofErr w:type="spellStart"/>
            <w:r w:rsidRPr="00552C99">
              <w:rPr>
                <w:sz w:val="24"/>
              </w:rPr>
              <w:t>Stevin</w:t>
            </w:r>
            <w:r w:rsidR="009F1366">
              <w:rPr>
                <w:sz w:val="24"/>
              </w:rPr>
              <w:t>o</w:t>
            </w:r>
            <w:proofErr w:type="spellEnd"/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Applicare il principio di Pascal nel torchio idraulico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Calcolare la spinta di Archimede</w:t>
            </w:r>
          </w:p>
          <w:p w:rsidR="008D1A2C" w:rsidRPr="00552C99" w:rsidRDefault="008D1A2C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Riconoscere le condizioni di galleggiamento</w:t>
            </w:r>
          </w:p>
        </w:tc>
      </w:tr>
    </w:tbl>
    <w:p w:rsidR="008D1A2C" w:rsidRDefault="008D1A2C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18"/>
        <w:gridCol w:w="3439"/>
        <w:gridCol w:w="3297"/>
      </w:tblGrid>
      <w:tr w:rsidR="005649DE" w:rsidRPr="005649DE" w:rsidTr="00E511AB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49DE" w:rsidRPr="005649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MOTO RETTILINEO </w:t>
            </w:r>
          </w:p>
        </w:tc>
      </w:tr>
      <w:tr w:rsidR="005649DE" w:rsidRPr="005649DE" w:rsidTr="00E511AB"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F136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ONOSCENZE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E511AB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F136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BILITÀ</w:t>
            </w:r>
          </w:p>
        </w:tc>
      </w:tr>
      <w:tr w:rsidR="005649DE" w:rsidRPr="005649DE" w:rsidTr="00E511AB">
        <w:trPr>
          <w:trHeight w:val="830"/>
        </w:trPr>
        <w:tc>
          <w:tcPr>
            <w:tcW w:w="15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Avere consapevolezza dei vari aspetti del metodo sperimentale, dove l’esperimento è inteso </w:t>
            </w:r>
            <w:r w:rsidRPr="00552C99">
              <w:rPr>
                <w:sz w:val="24"/>
              </w:rPr>
              <w:lastRenderedPageBreak/>
              <w:t>come interrogazione ragionata dei fenomeni naturali, analisi critica dei dati e dell'affidabilità di un processo di misura, costruzione e/o validazione di modelli</w:t>
            </w:r>
          </w:p>
          <w:p w:rsidR="005649DE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Identificare il concetto di punto materiale in movimento e di traiettoria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Identificare il concetto di </w:t>
            </w:r>
            <w:r w:rsidRPr="00552C99">
              <w:rPr>
                <w:b/>
                <w:bCs/>
                <w:sz w:val="24"/>
              </w:rPr>
              <w:t>velocità media</w:t>
            </w:r>
            <w:r w:rsidRPr="00552C99">
              <w:rPr>
                <w:sz w:val="24"/>
              </w:rPr>
              <w:t xml:space="preserve">, anche mettendolo in relazione alla pendenza del grafico “spazio – tempo”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le caratteristiche del </w:t>
            </w:r>
            <w:r w:rsidRPr="00552C99">
              <w:rPr>
                <w:b/>
                <w:bCs/>
                <w:sz w:val="24"/>
              </w:rPr>
              <w:t>moto rettilineo uniforme</w:t>
            </w:r>
            <w:r w:rsidRPr="00552C99">
              <w:rPr>
                <w:sz w:val="24"/>
              </w:rPr>
              <w:t xml:space="preserve">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Conoscere il significato di </w:t>
            </w:r>
            <w:r w:rsidRPr="00552C99">
              <w:rPr>
                <w:b/>
                <w:bCs/>
                <w:sz w:val="24"/>
              </w:rPr>
              <w:t xml:space="preserve">legge oraria e sua </w:t>
            </w:r>
            <w:r w:rsidRPr="00552C99">
              <w:rPr>
                <w:b/>
                <w:bCs/>
                <w:sz w:val="24"/>
              </w:rPr>
              <w:lastRenderedPageBreak/>
              <w:t>rappresentazione grafica</w:t>
            </w:r>
          </w:p>
          <w:p w:rsidR="00E511AB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Distinguere la velocità media e istantanea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sz w:val="24"/>
              </w:rPr>
              <w:t xml:space="preserve">Definire </w:t>
            </w:r>
            <w:r w:rsidRPr="00552C99">
              <w:rPr>
                <w:b/>
                <w:bCs/>
                <w:sz w:val="24"/>
              </w:rPr>
              <w:t>l’accelerazione media</w:t>
            </w:r>
          </w:p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La </w:t>
            </w:r>
            <w:r w:rsidRPr="00552C99">
              <w:rPr>
                <w:b/>
                <w:bCs/>
                <w:sz w:val="24"/>
              </w:rPr>
              <w:t>legge oraria del moto uniformemente accelerato</w:t>
            </w:r>
          </w:p>
          <w:p w:rsidR="00E511AB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L</w:t>
            </w:r>
            <w:r w:rsidR="00E511AB" w:rsidRPr="00552C99">
              <w:rPr>
                <w:sz w:val="24"/>
              </w:rPr>
              <w:t xml:space="preserve">’accelerazione di gravità e il </w:t>
            </w:r>
            <w:r w:rsidR="00E511AB" w:rsidRPr="00552C99">
              <w:rPr>
                <w:b/>
                <w:bCs/>
                <w:sz w:val="24"/>
              </w:rPr>
              <w:t>moto di caduta libera</w:t>
            </w:r>
          </w:p>
        </w:tc>
        <w:tc>
          <w:tcPr>
            <w:tcW w:w="16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1AB" w:rsidRPr="00552C99" w:rsidRDefault="00E511AB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Calcolare grandezze cinematiche mediante le rispettive definizioni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Utilizzare il sistema di riferimento nello studio di un moto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Rappresentare il moto di un corpo mediante un grafico spazio –tempo </w:t>
            </w:r>
          </w:p>
          <w:p w:rsidR="005649DE" w:rsidRPr="00552C99" w:rsidRDefault="005649DE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Dedurre il grafico spazio –tempo dal grafico velocità – tempo </w:t>
            </w:r>
          </w:p>
          <w:p w:rsidR="00E511AB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Studiare le leggi che </w:t>
            </w:r>
            <w:r w:rsidRPr="00552C99">
              <w:rPr>
                <w:sz w:val="24"/>
              </w:rPr>
              <w:lastRenderedPageBreak/>
              <w:t>regolano il moto sul piano inclinato</w:t>
            </w:r>
          </w:p>
        </w:tc>
      </w:tr>
    </w:tbl>
    <w:p w:rsidR="005649DE" w:rsidRPr="005649DE" w:rsidRDefault="005649DE" w:rsidP="009F6D3C">
      <w:pPr>
        <w:pStyle w:val="Predefinito"/>
        <w:spacing w:before="120" w:after="0" w:line="240" w:lineRule="auto"/>
        <w:ind w:left="426"/>
        <w:jc w:val="both"/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122"/>
        <w:gridCol w:w="3441"/>
        <w:gridCol w:w="3291"/>
      </w:tblGrid>
      <w:tr w:rsidR="005649DE" w:rsidRPr="005649DE" w:rsidTr="009C54BD"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49DE" w:rsidRPr="00564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 MOTO NEL PIANO</w:t>
            </w:r>
          </w:p>
        </w:tc>
      </w:tr>
      <w:tr w:rsidR="005649DE" w:rsidRPr="005649DE" w:rsidTr="009C54BD">
        <w:tc>
          <w:tcPr>
            <w:tcW w:w="15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9DE" w:rsidRPr="005649DE" w:rsidRDefault="009C54BD" w:rsidP="009F6D3C">
            <w:pPr>
              <w:pStyle w:val="Intestazione3"/>
              <w:spacing w:before="120"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9C54BD">
        <w:trPr>
          <w:trHeight w:val="830"/>
        </w:trPr>
        <w:tc>
          <w:tcPr>
            <w:tcW w:w="15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Affrontare e risolvere semplici problemi di fisica usando gli strumenti matematici adeguati al percorso didattico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5649DE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Default="009C54BD" w:rsidP="009F6D3C">
            <w:pPr>
              <w:pStyle w:val="ProgrammazionePuntoElenco"/>
              <w:spacing w:before="120"/>
              <w:ind w:left="426" w:hanging="357"/>
              <w:rPr>
                <w:b/>
                <w:bCs/>
                <w:sz w:val="24"/>
              </w:rPr>
            </w:pPr>
            <w:r w:rsidRPr="00552C99">
              <w:rPr>
                <w:sz w:val="24"/>
              </w:rPr>
              <w:t xml:space="preserve">Grandezze caratteristiche del </w:t>
            </w:r>
            <w:r w:rsidRPr="00552C99">
              <w:rPr>
                <w:b/>
                <w:bCs/>
                <w:sz w:val="24"/>
              </w:rPr>
              <w:t>moto circolare uniforme</w:t>
            </w:r>
            <w:r w:rsidR="009F1366">
              <w:rPr>
                <w:b/>
                <w:bCs/>
                <w:sz w:val="24"/>
              </w:rPr>
              <w:t>:</w:t>
            </w:r>
          </w:p>
          <w:p w:rsidR="009F1366" w:rsidRPr="00552C99" w:rsidRDefault="009F1366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periodo, frequenza, velocità</w:t>
            </w:r>
            <w:r w:rsidR="00293992">
              <w:rPr>
                <w:b/>
                <w:bCs/>
                <w:sz w:val="24"/>
              </w:rPr>
              <w:t xml:space="preserve">, </w:t>
            </w:r>
            <w:r>
              <w:rPr>
                <w:b/>
                <w:bCs/>
                <w:sz w:val="24"/>
              </w:rPr>
              <w:t>accelerazione centripeta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643" w:hanging="360"/>
              <w:rPr>
                <w:sz w:val="24"/>
              </w:rPr>
            </w:pPr>
          </w:p>
        </w:tc>
        <w:tc>
          <w:tcPr>
            <w:tcW w:w="16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Calcolare velocità e accelerazione nel moto circolare uniforme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</w:tr>
    </w:tbl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9F6D3C" w:rsidRPr="005649DE" w:rsidRDefault="009F6D3C" w:rsidP="00885C34">
      <w:pPr>
        <w:pStyle w:val="Predefinito"/>
        <w:spacing w:before="120" w:after="0" w:line="240" w:lineRule="auto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39"/>
        <w:gridCol w:w="3190"/>
      </w:tblGrid>
      <w:tr w:rsidR="005649DE" w:rsidRPr="005649DE" w:rsidTr="00293992">
        <w:trPr>
          <w:trHeight w:val="214"/>
        </w:trPr>
        <w:tc>
          <w:tcPr>
            <w:tcW w:w="5000" w:type="pct"/>
            <w:gridSpan w:val="3"/>
            <w:shd w:val="clear" w:color="auto" w:fill="D9D9D9"/>
          </w:tcPr>
          <w:p w:rsidR="005649DE" w:rsidRPr="005649DE" w:rsidRDefault="009C54BD" w:rsidP="00885C34">
            <w:pPr>
              <w:pStyle w:val="Predefinito"/>
              <w:spacing w:before="120" w:after="0" w:line="240" w:lineRule="auto"/>
              <w:jc w:val="both"/>
              <w:rPr>
                <w:b/>
              </w:rPr>
            </w:pPr>
            <w:r>
              <w:rPr>
                <w:b/>
              </w:rPr>
              <w:t>I PRINCIPI DELLA DINAMICA</w:t>
            </w:r>
          </w:p>
        </w:tc>
      </w:tr>
      <w:tr w:rsidR="005649DE" w:rsidRPr="005649DE" w:rsidTr="00293992">
        <w:tc>
          <w:tcPr>
            <w:tcW w:w="1600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COMPETENZE</w:t>
            </w:r>
          </w:p>
        </w:tc>
        <w:tc>
          <w:tcPr>
            <w:tcW w:w="1764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</w:tc>
        <w:tc>
          <w:tcPr>
            <w:tcW w:w="1635" w:type="pct"/>
          </w:tcPr>
          <w:p w:rsidR="005649DE" w:rsidRPr="005649DE" w:rsidRDefault="009C54BD" w:rsidP="00885C34">
            <w:pPr>
              <w:pStyle w:val="Intestazione3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D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</w:tr>
      <w:tr w:rsidR="005649DE" w:rsidRPr="005649DE" w:rsidTr="00293992">
        <w:tc>
          <w:tcPr>
            <w:tcW w:w="1600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Osservare e identificare fenomeni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Affrontare e risolvere semplici problemi di </w:t>
            </w:r>
            <w:r w:rsidRPr="00552C99">
              <w:rPr>
                <w:sz w:val="24"/>
              </w:rPr>
              <w:lastRenderedPageBreak/>
              <w:t>fisica usando gli strumenti matematici adeguati al percorso didattico</w:t>
            </w:r>
          </w:p>
          <w:p w:rsidR="005649DE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Avere consapevolezza dei vari aspetti del metodo sperimentale, dove l’esperimento è inteso come interrogazione ragionata dei fenomeni naturali, analisi critica dei dati e dell'affidabilità di un processo di misura, costruzione e/o validazione di modelli</w:t>
            </w:r>
          </w:p>
          <w:p w:rsidR="00BA0471" w:rsidRPr="00552C99" w:rsidRDefault="00BA0471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>Comprendere e valutare le scelte scientifiche e tecnologiche che interessano la società in cui si vive</w:t>
            </w:r>
          </w:p>
        </w:tc>
        <w:tc>
          <w:tcPr>
            <w:tcW w:w="1764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 xml:space="preserve">Conoscere gli enunciati dei </w:t>
            </w:r>
            <w:r w:rsidRPr="00552C99">
              <w:rPr>
                <w:b/>
                <w:bCs/>
                <w:sz w:val="24"/>
              </w:rPr>
              <w:t>tre princìpi della dinamica</w:t>
            </w:r>
          </w:p>
          <w:p w:rsidR="00897D97" w:rsidRPr="00552C99" w:rsidRDefault="00897D97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t xml:space="preserve">Studio del moto in </w:t>
            </w:r>
            <w:r w:rsidRPr="00552C99">
              <w:rPr>
                <w:b/>
                <w:bCs/>
                <w:sz w:val="24"/>
              </w:rPr>
              <w:t>caduta libera</w:t>
            </w: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 xml:space="preserve">Il moto di un corpo </w:t>
            </w:r>
            <w:r w:rsidRPr="00552C99">
              <w:rPr>
                <w:b/>
                <w:bCs/>
                <w:sz w:val="24"/>
              </w:rPr>
              <w:t>lanciato verso l’alto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  <w:tc>
          <w:tcPr>
            <w:tcW w:w="1635" w:type="pct"/>
          </w:tcPr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Proporre esempi di applicazione dei tre princìpi della dinamica</w:t>
            </w:r>
          </w:p>
          <w:p w:rsidR="009C54BD" w:rsidRPr="00552C99" w:rsidRDefault="009C54BD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  <w:p w:rsidR="009C54BD" w:rsidRPr="00552C99" w:rsidRDefault="009C54BD" w:rsidP="009F6D3C">
            <w:pPr>
              <w:pStyle w:val="ProgrammazionePuntoElenco"/>
              <w:spacing w:before="120"/>
              <w:ind w:left="426" w:hanging="357"/>
              <w:rPr>
                <w:sz w:val="24"/>
              </w:rPr>
            </w:pPr>
            <w:r w:rsidRPr="00552C99">
              <w:rPr>
                <w:sz w:val="24"/>
              </w:rPr>
              <w:lastRenderedPageBreak/>
              <w:t>Risolvere correttamente</w:t>
            </w:r>
            <w:r w:rsidR="00897D97" w:rsidRPr="00552C99">
              <w:rPr>
                <w:sz w:val="24"/>
              </w:rPr>
              <w:t xml:space="preserve"> </w:t>
            </w:r>
            <w:r w:rsidRPr="00552C99">
              <w:rPr>
                <w:sz w:val="24"/>
              </w:rPr>
              <w:t>problemi utilizzando i tre principi della dinamica</w:t>
            </w:r>
          </w:p>
          <w:p w:rsidR="005649DE" w:rsidRPr="00552C99" w:rsidRDefault="005649DE" w:rsidP="009F1366">
            <w:pPr>
              <w:pStyle w:val="ProgrammazionePuntoElenco"/>
              <w:numPr>
                <w:ilvl w:val="0"/>
                <w:numId w:val="0"/>
              </w:numPr>
              <w:spacing w:before="120"/>
              <w:ind w:left="426"/>
              <w:rPr>
                <w:sz w:val="24"/>
              </w:rPr>
            </w:pPr>
          </w:p>
        </w:tc>
      </w:tr>
    </w:tbl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AF76D1" w:rsidRDefault="00AF76D1" w:rsidP="00885C34">
      <w:pPr>
        <w:pStyle w:val="Predefinito"/>
        <w:spacing w:before="120" w:after="0" w:line="240" w:lineRule="auto"/>
        <w:jc w:val="both"/>
      </w:pPr>
    </w:p>
    <w:p w:rsidR="009F6D3C" w:rsidRDefault="009F6D3C" w:rsidP="00885C34">
      <w:pPr>
        <w:pStyle w:val="Predefinito"/>
        <w:spacing w:before="120" w:after="0" w:line="240" w:lineRule="auto"/>
        <w:jc w:val="both"/>
      </w:pPr>
    </w:p>
    <w:p w:rsidR="009F6D3C" w:rsidRPr="005649DE" w:rsidRDefault="005649DE" w:rsidP="00885C34">
      <w:pPr>
        <w:pStyle w:val="Predefinito"/>
        <w:spacing w:before="120" w:after="0" w:line="240" w:lineRule="auto"/>
        <w:jc w:val="both"/>
      </w:pPr>
      <w:r w:rsidRPr="005649DE">
        <w:t xml:space="preserve">Monticello, </w:t>
      </w:r>
      <w:r w:rsidR="00293992">
        <w:t>31maggio 2025</w:t>
      </w:r>
    </w:p>
    <w:p w:rsidR="00F85C93" w:rsidRPr="00552C99" w:rsidRDefault="00F85C93" w:rsidP="00885C34">
      <w:pPr>
        <w:pStyle w:val="Predefinito"/>
        <w:spacing w:before="120" w:after="0" w:line="240" w:lineRule="auto"/>
        <w:jc w:val="both"/>
      </w:pPr>
    </w:p>
    <w:p w:rsidR="00A21F8A" w:rsidRDefault="005649DE" w:rsidP="00885C34">
      <w:pPr>
        <w:pStyle w:val="Predefinito"/>
        <w:spacing w:before="120" w:after="0" w:line="240" w:lineRule="auto"/>
        <w:jc w:val="both"/>
      </w:pPr>
      <w:r w:rsidRPr="005649DE">
        <w:t>P</w:t>
      </w:r>
      <w:r w:rsidR="00552C99">
        <w:t>rof</w:t>
      </w:r>
      <w:r w:rsidRPr="005649DE">
        <w:t>.</w:t>
      </w:r>
      <w:r w:rsidR="00552C99">
        <w:t xml:space="preserve"> ………………………………</w:t>
      </w:r>
    </w:p>
    <w:p w:rsidR="009F1366" w:rsidRDefault="009F1366" w:rsidP="00885C34">
      <w:pPr>
        <w:pStyle w:val="Predefinito"/>
        <w:spacing w:before="120" w:after="0" w:line="240" w:lineRule="auto"/>
        <w:jc w:val="both"/>
      </w:pPr>
    </w:p>
    <w:p w:rsidR="009F1366" w:rsidRPr="00897D97" w:rsidRDefault="009F1366" w:rsidP="00885C34">
      <w:pPr>
        <w:pStyle w:val="Predefinito"/>
        <w:spacing w:before="120" w:after="0" w:line="240" w:lineRule="auto"/>
        <w:jc w:val="both"/>
      </w:pPr>
      <w:r>
        <w:t>Alunni ...................................................................................................</w:t>
      </w:r>
    </w:p>
    <w:sectPr w:rsidR="009F1366" w:rsidRPr="00897D97" w:rsidSect="002F416E"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59D" w:rsidRDefault="00F3159D" w:rsidP="006072C1">
      <w:r>
        <w:separator/>
      </w:r>
    </w:p>
  </w:endnote>
  <w:endnote w:type="continuationSeparator" w:id="0">
    <w:p w:rsidR="00F3159D" w:rsidRDefault="00F3159D" w:rsidP="0060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LTStd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59D" w:rsidRDefault="00F3159D" w:rsidP="006072C1">
      <w:r>
        <w:separator/>
      </w:r>
    </w:p>
  </w:footnote>
  <w:footnote w:type="continuationSeparator" w:id="0">
    <w:p w:rsidR="00F3159D" w:rsidRDefault="00F3159D" w:rsidP="00607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E28AB"/>
    <w:multiLevelType w:val="hybridMultilevel"/>
    <w:tmpl w:val="3C32B1F8"/>
    <w:lvl w:ilvl="0" w:tplc="1D768560">
      <w:start w:val="1"/>
      <w:numFmt w:val="bullet"/>
      <w:pStyle w:val="Stilenormale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2">
    <w:nsid w:val="08F422B0"/>
    <w:multiLevelType w:val="hybridMultilevel"/>
    <w:tmpl w:val="E13C35D8"/>
    <w:lvl w:ilvl="0" w:tplc="E54E8E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268B1"/>
    <w:multiLevelType w:val="hybridMultilevel"/>
    <w:tmpl w:val="78B65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B26D8"/>
    <w:multiLevelType w:val="hybridMultilevel"/>
    <w:tmpl w:val="385A4460"/>
    <w:lvl w:ilvl="0" w:tplc="F2A4348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62647"/>
    <w:multiLevelType w:val="hybridMultilevel"/>
    <w:tmpl w:val="02328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B45ED"/>
    <w:multiLevelType w:val="multilevel"/>
    <w:tmpl w:val="D0563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A271B"/>
    <w:multiLevelType w:val="hybridMultilevel"/>
    <w:tmpl w:val="B532E2D6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1BBB0928"/>
    <w:multiLevelType w:val="hybridMultilevel"/>
    <w:tmpl w:val="A62ECECE"/>
    <w:lvl w:ilvl="0" w:tplc="F2A43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4E43"/>
    <w:multiLevelType w:val="hybridMultilevel"/>
    <w:tmpl w:val="60F4E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26073"/>
    <w:multiLevelType w:val="hybridMultilevel"/>
    <w:tmpl w:val="31804484"/>
    <w:lvl w:ilvl="0" w:tplc="E54E8EC2"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72B33D6"/>
    <w:multiLevelType w:val="hybridMultilevel"/>
    <w:tmpl w:val="6FE4E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E52B5"/>
    <w:multiLevelType w:val="multilevel"/>
    <w:tmpl w:val="5630DB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Intestazion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Intestazion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8DF7708"/>
    <w:multiLevelType w:val="multilevel"/>
    <w:tmpl w:val="6FA0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CFF1730"/>
    <w:multiLevelType w:val="hybridMultilevel"/>
    <w:tmpl w:val="A2681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B7459"/>
    <w:multiLevelType w:val="hybridMultilevel"/>
    <w:tmpl w:val="179AD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063808"/>
    <w:multiLevelType w:val="hybridMultilevel"/>
    <w:tmpl w:val="8556C894"/>
    <w:lvl w:ilvl="0" w:tplc="64F22D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894221"/>
    <w:multiLevelType w:val="hybridMultilevel"/>
    <w:tmpl w:val="9AFE967A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859F6"/>
    <w:multiLevelType w:val="hybridMultilevel"/>
    <w:tmpl w:val="304E9FB8"/>
    <w:lvl w:ilvl="0" w:tplc="F2A43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6344A"/>
    <w:multiLevelType w:val="hybridMultilevel"/>
    <w:tmpl w:val="6FE89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A3540"/>
    <w:multiLevelType w:val="hybridMultilevel"/>
    <w:tmpl w:val="14648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93BCA"/>
    <w:multiLevelType w:val="hybridMultilevel"/>
    <w:tmpl w:val="D48218B0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765B4F74"/>
    <w:multiLevelType w:val="multilevel"/>
    <w:tmpl w:val="9530D0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3">
    <w:nsid w:val="7D5752B6"/>
    <w:multiLevelType w:val="hybridMultilevel"/>
    <w:tmpl w:val="82E29246"/>
    <w:lvl w:ilvl="0" w:tplc="21366946">
      <w:start w:val="1"/>
      <w:numFmt w:val="bullet"/>
      <w:pStyle w:val="ProgrammazionePuntoElenco"/>
      <w:lvlText w:val=""/>
      <w:lvlJc w:val="left"/>
      <w:pPr>
        <w:ind w:left="643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2"/>
  </w:num>
  <w:num w:numId="5">
    <w:abstractNumId w:val="6"/>
  </w:num>
  <w:num w:numId="6">
    <w:abstractNumId w:val="10"/>
  </w:num>
  <w:num w:numId="7">
    <w:abstractNumId w:val="18"/>
  </w:num>
  <w:num w:numId="8">
    <w:abstractNumId w:val="8"/>
  </w:num>
  <w:num w:numId="9">
    <w:abstractNumId w:val="4"/>
  </w:num>
  <w:num w:numId="10">
    <w:abstractNumId w:val="23"/>
  </w:num>
  <w:num w:numId="11">
    <w:abstractNumId w:val="16"/>
  </w:num>
  <w:num w:numId="12">
    <w:abstractNumId w:val="14"/>
  </w:num>
  <w:num w:numId="13">
    <w:abstractNumId w:val="19"/>
  </w:num>
  <w:num w:numId="14">
    <w:abstractNumId w:val="21"/>
  </w:num>
  <w:num w:numId="15">
    <w:abstractNumId w:val="3"/>
  </w:num>
  <w:num w:numId="16">
    <w:abstractNumId w:val="15"/>
  </w:num>
  <w:num w:numId="17">
    <w:abstractNumId w:val="7"/>
  </w:num>
  <w:num w:numId="18">
    <w:abstractNumId w:val="11"/>
  </w:num>
  <w:num w:numId="19">
    <w:abstractNumId w:val="20"/>
  </w:num>
  <w:num w:numId="20">
    <w:abstractNumId w:val="9"/>
  </w:num>
  <w:num w:numId="21">
    <w:abstractNumId w:val="2"/>
  </w:num>
  <w:num w:numId="22">
    <w:abstractNumId w:val="5"/>
  </w:num>
  <w:num w:numId="23">
    <w:abstractNumId w:val="1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E3BAF"/>
    <w:rsid w:val="000B05F4"/>
    <w:rsid w:val="00133281"/>
    <w:rsid w:val="0017532D"/>
    <w:rsid w:val="001F5337"/>
    <w:rsid w:val="00200E1D"/>
    <w:rsid w:val="00293992"/>
    <w:rsid w:val="002A4ABD"/>
    <w:rsid w:val="002A5AC3"/>
    <w:rsid w:val="002C0248"/>
    <w:rsid w:val="002F416E"/>
    <w:rsid w:val="002F7D90"/>
    <w:rsid w:val="00343F43"/>
    <w:rsid w:val="00352370"/>
    <w:rsid w:val="00387CDF"/>
    <w:rsid w:val="003A13CC"/>
    <w:rsid w:val="003D1FFB"/>
    <w:rsid w:val="00434FD7"/>
    <w:rsid w:val="004853BE"/>
    <w:rsid w:val="004E3388"/>
    <w:rsid w:val="00531943"/>
    <w:rsid w:val="00540AA1"/>
    <w:rsid w:val="00552C99"/>
    <w:rsid w:val="005649DE"/>
    <w:rsid w:val="005D5FA3"/>
    <w:rsid w:val="005E7316"/>
    <w:rsid w:val="005E7317"/>
    <w:rsid w:val="006072C1"/>
    <w:rsid w:val="00632240"/>
    <w:rsid w:val="00662AC3"/>
    <w:rsid w:val="00685C9C"/>
    <w:rsid w:val="00696914"/>
    <w:rsid w:val="006F04B4"/>
    <w:rsid w:val="006F6D6C"/>
    <w:rsid w:val="00747D66"/>
    <w:rsid w:val="00747E9E"/>
    <w:rsid w:val="007A49B5"/>
    <w:rsid w:val="007D4928"/>
    <w:rsid w:val="007F1239"/>
    <w:rsid w:val="00823F99"/>
    <w:rsid w:val="00824BD5"/>
    <w:rsid w:val="00873F0E"/>
    <w:rsid w:val="00885C34"/>
    <w:rsid w:val="00897D97"/>
    <w:rsid w:val="008D1A2C"/>
    <w:rsid w:val="00934995"/>
    <w:rsid w:val="00985621"/>
    <w:rsid w:val="00996841"/>
    <w:rsid w:val="009C54BD"/>
    <w:rsid w:val="009F1366"/>
    <w:rsid w:val="009F6D3C"/>
    <w:rsid w:val="00A21F8A"/>
    <w:rsid w:val="00AC22D7"/>
    <w:rsid w:val="00AF76D1"/>
    <w:rsid w:val="00BA0471"/>
    <w:rsid w:val="00C4352E"/>
    <w:rsid w:val="00C87AEE"/>
    <w:rsid w:val="00CC2E8F"/>
    <w:rsid w:val="00CF124A"/>
    <w:rsid w:val="00DB766F"/>
    <w:rsid w:val="00DE3BAF"/>
    <w:rsid w:val="00E124A5"/>
    <w:rsid w:val="00E4171C"/>
    <w:rsid w:val="00E511AB"/>
    <w:rsid w:val="00E75CB6"/>
    <w:rsid w:val="00E86612"/>
    <w:rsid w:val="00EB2E43"/>
    <w:rsid w:val="00EF07DB"/>
    <w:rsid w:val="00EF71BC"/>
    <w:rsid w:val="00F3159D"/>
    <w:rsid w:val="00F56FA1"/>
    <w:rsid w:val="00F85C93"/>
    <w:rsid w:val="00FD41C3"/>
    <w:rsid w:val="00FF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B2E43"/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5CB6"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1F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1F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75C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sid w:val="00E75CB6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E75C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E75CB6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character" w:customStyle="1" w:styleId="Titolo3Carattere">
    <w:name w:val="Titolo 3 Carattere"/>
    <w:link w:val="Titolo3"/>
    <w:uiPriority w:val="9"/>
    <w:semiHidden/>
    <w:rsid w:val="00A21F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A21F8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ilenormale">
    <w:name w:val="Stile_normale"/>
    <w:basedOn w:val="Normale"/>
    <w:rsid w:val="00A21F8A"/>
    <w:pPr>
      <w:numPr>
        <w:numId w:val="1"/>
      </w:numPr>
      <w:tabs>
        <w:tab w:val="left" w:pos="170"/>
      </w:tabs>
      <w:spacing w:before="20" w:line="240" w:lineRule="atLeast"/>
      <w:ind w:left="170" w:hanging="170"/>
    </w:pPr>
    <w:rPr>
      <w:rFonts w:ascii="Arial" w:hAnsi="Arial" w:cs="Arial"/>
      <w:noProof/>
      <w:sz w:val="20"/>
      <w:szCs w:val="20"/>
    </w:rPr>
  </w:style>
  <w:style w:type="table" w:styleId="Grigliatabella">
    <w:name w:val="Table Grid"/>
    <w:basedOn w:val="Tabellanormale"/>
    <w:uiPriority w:val="39"/>
    <w:rsid w:val="00A21F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definito">
    <w:name w:val="Predefinito"/>
    <w:rsid w:val="00A21F8A"/>
    <w:pPr>
      <w:suppressAutoHyphens/>
      <w:spacing w:after="160" w:line="259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Intestazione3">
    <w:name w:val="Intestazione 3"/>
    <w:basedOn w:val="Predefinito"/>
    <w:next w:val="Corpodeltesto"/>
    <w:rsid w:val="005649DE"/>
    <w:pPr>
      <w:keepNext/>
      <w:numPr>
        <w:ilvl w:val="2"/>
        <w:numId w:val="3"/>
      </w:numPr>
      <w:tabs>
        <w:tab w:val="left" w:pos="170"/>
      </w:tabs>
      <w:spacing w:before="60" w:after="60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Intestazione4">
    <w:name w:val="Intestazione 4"/>
    <w:basedOn w:val="Predefinito"/>
    <w:next w:val="Corpodeltesto"/>
    <w:rsid w:val="005649DE"/>
    <w:pPr>
      <w:keepNext/>
      <w:numPr>
        <w:ilvl w:val="3"/>
        <w:numId w:val="3"/>
      </w:numPr>
      <w:tabs>
        <w:tab w:val="left" w:pos="170"/>
      </w:tabs>
      <w:spacing w:before="480" w:after="120"/>
      <w:outlineLvl w:val="3"/>
    </w:pPr>
    <w:rPr>
      <w:rFonts w:ascii="Times" w:hAnsi="Times" w:cs="Times"/>
      <w:b/>
      <w:bCs/>
    </w:rPr>
  </w:style>
  <w:style w:type="paragraph" w:styleId="Corpodeltesto">
    <w:name w:val="Body Text"/>
    <w:basedOn w:val="Predefinito"/>
    <w:link w:val="CorpodeltestoCarattere"/>
    <w:rsid w:val="005649DE"/>
    <w:pPr>
      <w:spacing w:after="120"/>
    </w:pPr>
  </w:style>
  <w:style w:type="character" w:customStyle="1" w:styleId="CorpodeltestoCarattere">
    <w:name w:val="Corpo del testo Carattere"/>
    <w:link w:val="Corpodeltesto"/>
    <w:rsid w:val="005649DE"/>
    <w:rPr>
      <w:rFonts w:ascii="Times New Roman" w:hAnsi="Times New Roman"/>
      <w:sz w:val="24"/>
      <w:szCs w:val="24"/>
    </w:rPr>
  </w:style>
  <w:style w:type="paragraph" w:customStyle="1" w:styleId="ProgrammazionePuntoElenco">
    <w:name w:val="Programmazione_PuntoElenco"/>
    <w:basedOn w:val="Paragrafoelenco"/>
    <w:link w:val="ProgrammazionePuntoElencoCarattere"/>
    <w:qFormat/>
    <w:rsid w:val="004853BE"/>
    <w:pPr>
      <w:numPr>
        <w:numId w:val="10"/>
      </w:numPr>
      <w:ind w:right="57"/>
      <w:contextualSpacing/>
    </w:pPr>
    <w:rPr>
      <w:color w:val="000000"/>
      <w:spacing w:val="-2"/>
      <w:w w:val="98"/>
      <w:sz w:val="16"/>
    </w:rPr>
  </w:style>
  <w:style w:type="character" w:customStyle="1" w:styleId="ProgrammazionePuntoElencoCarattere">
    <w:name w:val="Programmazione_PuntoElenco Carattere"/>
    <w:link w:val="ProgrammazionePuntoElenco"/>
    <w:rsid w:val="004853BE"/>
    <w:rPr>
      <w:rFonts w:ascii="Times New Roman" w:hAnsi="Times New Roman"/>
      <w:color w:val="000000"/>
      <w:spacing w:val="-2"/>
      <w:w w:val="98"/>
      <w:sz w:val="16"/>
      <w:szCs w:val="24"/>
    </w:rPr>
  </w:style>
  <w:style w:type="paragraph" w:styleId="Paragrafoelenco">
    <w:name w:val="List Paragraph"/>
    <w:basedOn w:val="Normale"/>
    <w:uiPriority w:val="34"/>
    <w:qFormat/>
    <w:rsid w:val="004853BE"/>
    <w:pPr>
      <w:ind w:left="708"/>
    </w:pPr>
  </w:style>
  <w:style w:type="paragraph" w:customStyle="1" w:styleId="TESTOTABELLAPROGRAMMAZIONEINDICEPROBLEMIMODELLO">
    <w:name w:val="TESTO TABELLA PROGRAMMAZIONE (INDICE PROBLEMI MODELLO)"/>
    <w:basedOn w:val="Normale"/>
    <w:uiPriority w:val="99"/>
    <w:rsid w:val="008D1A2C"/>
    <w:pPr>
      <w:widowControl w:val="0"/>
      <w:tabs>
        <w:tab w:val="left" w:pos="57"/>
        <w:tab w:val="left" w:pos="283"/>
        <w:tab w:val="right" w:pos="3156"/>
      </w:tabs>
      <w:suppressAutoHyphens/>
      <w:autoSpaceDE w:val="0"/>
      <w:autoSpaceDN w:val="0"/>
      <w:adjustRightInd w:val="0"/>
      <w:spacing w:after="85" w:line="180" w:lineRule="atLeast"/>
      <w:ind w:left="79" w:hanging="74"/>
      <w:textAlignment w:val="center"/>
    </w:pPr>
    <w:rPr>
      <w:rFonts w:ascii="AvenirLTStd-Light" w:hAnsi="AvenirLTStd-Light" w:cs="AvenirLTStd-Light"/>
      <w:color w:val="000000"/>
      <w:spacing w:val="-2"/>
      <w:w w:val="98"/>
      <w:sz w:val="16"/>
      <w:szCs w:val="16"/>
    </w:rPr>
  </w:style>
  <w:style w:type="table" w:customStyle="1" w:styleId="TableGrid1">
    <w:name w:val="Table Grid1"/>
    <w:basedOn w:val="Tabellanormale"/>
    <w:next w:val="Grigliatabella"/>
    <w:uiPriority w:val="39"/>
    <w:rsid w:val="00EB2E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ellanormale"/>
    <w:next w:val="Grigliatabella"/>
    <w:uiPriority w:val="39"/>
    <w:rsid w:val="00EB2E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ellanormale"/>
    <w:next w:val="Grigliatabella"/>
    <w:uiPriority w:val="39"/>
    <w:rsid w:val="00531943"/>
    <w:rPr>
      <w:rFonts w:eastAsia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1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carloriva</dc:creator>
  <cp:lastModifiedBy>harlock</cp:lastModifiedBy>
  <cp:revision>2</cp:revision>
  <cp:lastPrinted>2019-05-04T19:16:00Z</cp:lastPrinted>
  <dcterms:created xsi:type="dcterms:W3CDTF">2025-06-02T12:09:00Z</dcterms:created>
  <dcterms:modified xsi:type="dcterms:W3CDTF">2025-06-02T12:09:00Z</dcterms:modified>
</cp:coreProperties>
</file>