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:3LA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Confronti 2.0.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Percorsi multimediali e riflessioni di cultura religiosa. Per il triennio delle Scuole superiori.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ISBN: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8848461026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ascii="Calibri" w:hAnsi="Calibri" w:hint="default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de-DE"/>
        </w:rPr>
        <w:t>N. 1: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nl-NL"/>
        </w:rPr>
        <w:t>Induismo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il contributo della religione cristiana allo sviluppo della civilt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umana in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dialogo con altre tradizioni culturali e religiose.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Confrontare i tratti fondamentali delle religioni e della cultura orientale con i valori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affermati dal vangelo.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il contributo della religione alla formazione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allo sviluppo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della cultura.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Dialogare con posizioni religiose e culturali diverse dalla propria in un clima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rispetto, confronto, arricchimento reciproco.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la specificit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della proposta cristiano-cattolica, confrontandola con quella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delle religioni orientali.- Conoscere i termini del dialogo interreligioso: posizione della Chiesa, iniziative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comuni, esperienze di fedeli di diverse religioni in contatto tra loro.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N. 2: La morte e la vita nell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</w:rPr>
        <w:t>aldil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Sviluppare un maturo senso critico e un personale progetto di vita riflettendo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propria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nel confronto con il messaggio cristiano, aperto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esercizio della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speranza.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il senso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azione di Dio nella storia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interrogandosi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condizione umana tra limiti materiali, ricerca di trascendenza e speranza di salvezza.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le risposte che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uomo, nel corso dei secoli e nelle diverse culture, ha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elaborato per rispondere al mistero della morte 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</w:rPr>
        <w:t>aldil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en-US"/>
        </w:rPr>
        <w:t>N. 3: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la ricerca della verit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il rapporto tra religione e scienza: da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Galileo ai nostri giorni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Sviluppare un maturo senso critico e un personale progetto di vita riflettendo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propria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nel confronto del messaggio cristiano, aperto alla verit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Interrogarsi sulla condizione umana tra limiti materiali, ricerca di trascendenza 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speranza di salvezza.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differenze e complementariet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tra fede e ragione e tra fede e scienza.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Approfondire la relazione della fede cristiana con la razionalit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umana e con il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progresso scientifico e tecnologico.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le linee ora fondamentali della riflessione sul rapporto tra fede, scienza in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prospettiva esistenziale.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de-DE"/>
        </w:rPr>
        <w:t>N. 4: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nl-NL"/>
        </w:rPr>
        <w:t>Islam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Confrontare i valori affermati dal Vangelo con la religione islamica.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il contributo della tradizione cristiana allo sviluppo della civilt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umana in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dialogo con altre tradizioni culturali e religiose.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Affermare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importanza del dialogo tra Islam e Cristianesimo, sapendo cogliere ci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ò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che unisce le due religioni.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occasione della conoscenza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en-US"/>
        </w:rPr>
        <w:t>Islam come opportunit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per riconoscere 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valori presenti nella pratica religiosa dei musulmani che vivono in Italia.Conoscenze: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 fondamenti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Islam, i riti, le tradizioni e le regole di comportamento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fondamentali in relazione al Corano</w:t>
      </w:r>
    </w:p>
    <w:p>
      <w:pPr>
        <w:pStyle w:val="Default"/>
      </w:pPr>
      <w:r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  <w:rPr>
        <w:rStyle w:val="Nessuno"/>
        <w:rFonts w:ascii="Calibri" w:cs="Calibri" w:hAnsi="Calibri" w:eastAsia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miterlimit="8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814070,545465">
              <w10:wrap type="none" side="bothSides" anchorx="page" anchory="page"/>
              <v:rect id="_x0000_s1031" style="position:absolute;left:0;top:0;width:814070;height:54546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2" type="#_x0000_t75" style="position:absolute;left:0;top:0;width:814070;height:545465;">
                <v:imagedata r:id="rId2" o:title="image.jpeg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38810,728345">
              <w10:wrap type="none" side="bothSides" anchorx="page" anchory="page"/>
              <v:rect id="_x0000_s1034" style="position:absolute;left:0;top:0;width:638810;height:72834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5" type="#_x0000_t75" style="position:absolute;left:555;top:566;width:637701;height:727213;">
                <v:imagedata r:id="rId3" o:title="image.jpeg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3360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>
    <w:pPr>
      <w:pStyle w:val="Intestazione"/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ascii="Calibri" w:hAnsi="Calibri" w:hint="default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”</w:t>
    </w:r>
  </w:p>
  <w:p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ascii="Calibri" w:hAnsi="Calibri" w:hint="default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cs="Calibri" w:hAnsi="Calibri" w:eastAsia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